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3AF948EC"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C84E50" w:rsidRPr="00C84E50">
        <w:rPr>
          <w:rFonts w:eastAsia="Malgun Gothic"/>
          <w:b/>
          <w:bCs/>
          <w:sz w:val="24"/>
          <w:szCs w:val="24"/>
          <w:lang w:eastAsia="zh-CN"/>
        </w:rPr>
        <w:t>R2-2108028</w:t>
      </w:r>
    </w:p>
    <w:p w14:paraId="6DF55E4E" w14:textId="77777777" w:rsidR="00782B88" w:rsidRPr="008A4B03" w:rsidRDefault="00782B88" w:rsidP="00782B88">
      <w:pPr>
        <w:pStyle w:val="CRCoverPage"/>
        <w:tabs>
          <w:tab w:val="right" w:pos="9639"/>
        </w:tabs>
        <w:spacing w:before="120" w:after="0"/>
        <w:rPr>
          <w:b/>
          <w:noProof/>
          <w:sz w:val="24"/>
        </w:rPr>
      </w:pPr>
      <w:r>
        <w:rPr>
          <w:rFonts w:cs="Arial"/>
          <w:b/>
          <w:sz w:val="24"/>
          <w:lang w:val="de-DE" w:eastAsia="zh-CN"/>
        </w:rPr>
        <w:t>Online, 9</w:t>
      </w:r>
      <w:r>
        <w:rPr>
          <w:rFonts w:cs="Arial"/>
          <w:b/>
          <w:sz w:val="24"/>
          <w:vertAlign w:val="superscript"/>
          <w:lang w:val="de-DE" w:eastAsia="zh-CN"/>
        </w:rPr>
        <w:t>th</w:t>
      </w:r>
      <w:r>
        <w:rPr>
          <w:rFonts w:cs="Arial"/>
          <w:b/>
          <w:sz w:val="24"/>
          <w:lang w:val="de-DE" w:eastAsia="zh-CN"/>
        </w:rPr>
        <w:t xml:space="preserve"> Augest – 27</w:t>
      </w:r>
      <w:r>
        <w:rPr>
          <w:rFonts w:cs="Arial"/>
          <w:b/>
          <w:sz w:val="24"/>
          <w:vertAlign w:val="superscript"/>
          <w:lang w:val="de-DE" w:eastAsia="zh-CN"/>
        </w:rPr>
        <w:t>th</w:t>
      </w:r>
      <w:r>
        <w:rPr>
          <w:rFonts w:cs="Arial"/>
          <w:b/>
          <w:sz w:val="24"/>
          <w:lang w:val="de-DE" w:eastAsia="zh-CN"/>
        </w:rPr>
        <w:t xml:space="preserve"> Augest, 2021</w:t>
      </w:r>
    </w:p>
    <w:p w14:paraId="5D127F36" w14:textId="77777777" w:rsidR="00657DCD" w:rsidRDefault="00657DCD" w:rsidP="00E939B8">
      <w:pPr>
        <w:pStyle w:val="CRCoverPage"/>
        <w:tabs>
          <w:tab w:val="right" w:pos="9639"/>
        </w:tabs>
        <w:spacing w:before="120" w:after="0"/>
        <w:rPr>
          <w:rFonts w:cs="Arial"/>
          <w:b/>
          <w:sz w:val="22"/>
        </w:rPr>
      </w:pPr>
    </w:p>
    <w:p w14:paraId="29A73234" w14:textId="08E554F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r w:rsidR="00782B88">
        <w:rPr>
          <w:rFonts w:ascii="Arial" w:eastAsia="宋体" w:hAnsi="Arial" w:cs="Arial"/>
          <w:sz w:val="22"/>
          <w:lang w:eastAsia="zh-CN"/>
        </w:rPr>
        <w:t>.1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5C8E971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003F8D">
        <w:rPr>
          <w:rFonts w:ascii="Arial" w:hAnsi="Arial" w:cs="Arial"/>
          <w:sz w:val="22"/>
        </w:rPr>
        <w:t>Discussion on paging subgrouping</w:t>
      </w:r>
      <w:r w:rsidR="00031D99" w:rsidRPr="00031D99">
        <w:rPr>
          <w:rFonts w:ascii="Arial" w:hAnsi="Arial" w:cs="Arial"/>
          <w:sz w:val="22"/>
        </w:rPr>
        <w:t xml:space="preserve"> support </w:t>
      </w:r>
      <w:r w:rsidR="00190A32">
        <w:rPr>
          <w:rFonts w:ascii="Arial" w:hAnsi="Arial" w:cs="Arial"/>
          <w:sz w:val="22"/>
        </w:rPr>
        <w:t>i</w:t>
      </w:r>
      <w:r w:rsidR="00031D99" w:rsidRPr="00031D99">
        <w:rPr>
          <w:rFonts w:ascii="Arial" w:hAnsi="Arial" w:cs="Arial"/>
          <w:sz w:val="22"/>
        </w:rPr>
        <w:t>n UE and network</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B4351E" w14:textId="01E28D22" w:rsidR="00FF56C4" w:rsidRDefault="00EF1B9B" w:rsidP="0064486C">
      <w:pPr>
        <w:jc w:val="both"/>
        <w:rPr>
          <w:lang w:eastAsia="zh-CN"/>
        </w:rPr>
      </w:pPr>
      <w:r w:rsidRPr="00EF1B9B">
        <w:rPr>
          <w:lang w:eastAsia="zh-CN"/>
        </w:rPr>
        <w:t xml:space="preserve">During </w:t>
      </w:r>
      <w:r w:rsidR="00FF56C4">
        <w:rPr>
          <w:lang w:eastAsia="zh-CN"/>
        </w:rPr>
        <w:t>previous RAN2 meetings, the UE subgrouping mechanism has been agreed and there are generally two approaches—network controlled subgrouping and UE ID based subgrouping</w:t>
      </w:r>
      <w:r w:rsidR="00AB4B23">
        <w:rPr>
          <w:lang w:eastAsia="zh-CN"/>
        </w:rPr>
        <w:t xml:space="preserve"> [1]</w:t>
      </w:r>
      <w:r w:rsidR="00FF56C4">
        <w:rPr>
          <w:lang w:eastAsia="zh-CN"/>
        </w:rPr>
        <w:t>.</w:t>
      </w:r>
      <w:r w:rsidR="00DD2864" w:rsidRPr="00DD2864">
        <w:rPr>
          <w:rFonts w:eastAsia="宋体"/>
          <w:lang w:eastAsia="zh-CN"/>
        </w:rPr>
        <w:t xml:space="preserve"> </w:t>
      </w:r>
      <w:r w:rsidR="00DD2864">
        <w:rPr>
          <w:rFonts w:eastAsia="宋体"/>
          <w:lang w:eastAsia="zh-CN"/>
        </w:rPr>
        <w:t>Besides, during the last RAN2 meeting, it was agreed that CN would be responsible for allocating UEs to UE paging subgroups.</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FF56C4">
        <w:trPr>
          <w:trHeight w:val="1455"/>
        </w:trPr>
        <w:tc>
          <w:tcPr>
            <w:tcW w:w="9214" w:type="dxa"/>
          </w:tcPr>
          <w:p w14:paraId="493E3B23" w14:textId="77777777" w:rsidR="00FF56C4" w:rsidRPr="00FF56C4" w:rsidRDefault="00FF56C4" w:rsidP="00FF56C4">
            <w:pPr>
              <w:pStyle w:val="Agreement"/>
              <w:rPr>
                <w:lang w:eastAsia="ja-JP"/>
              </w:rPr>
            </w:pPr>
            <w:r w:rsidRPr="00FF56C4">
              <w:rPr>
                <w:lang w:eastAsia="ja-JP"/>
              </w:rPr>
              <w:t xml:space="preserve">We adopt Network controlled subgrouping (based on individual UE characteristics, not specified or limited to paging </w:t>
            </w:r>
            <w:proofErr w:type="spellStart"/>
            <w:r w:rsidRPr="00FF56C4">
              <w:rPr>
                <w:lang w:eastAsia="ja-JP"/>
              </w:rPr>
              <w:t>prob</w:t>
            </w:r>
            <w:proofErr w:type="spellEnd"/>
            <w:r w:rsidRPr="00FF56C4">
              <w:rPr>
                <w:lang w:eastAsia="ja-JP"/>
              </w:rPr>
              <w:t xml:space="preserve"> as EUTRA, possibly with additional randomization)</w:t>
            </w:r>
          </w:p>
          <w:p w14:paraId="6E8B6C62" w14:textId="2B2F58AD" w:rsidR="00FF56C4" w:rsidRPr="00FF56C4" w:rsidRDefault="00FF56C4" w:rsidP="00FF56C4">
            <w:pPr>
              <w:pStyle w:val="Agreement"/>
              <w:rPr>
                <w:lang w:eastAsia="ja-JP"/>
              </w:rPr>
            </w:pPr>
            <w:r w:rsidRPr="00FF56C4">
              <w:rPr>
                <w:lang w:eastAsia="ja-JP"/>
              </w:rPr>
              <w:t xml:space="preserve">If we go for network controlled subgrouping, If the network chooses to not provide specific subgrouping information, there will be configuration option where subgrouping can be supported by randomization (by UE-ID). </w:t>
            </w:r>
          </w:p>
        </w:tc>
      </w:tr>
    </w:tbl>
    <w:p w14:paraId="40BA1212" w14:textId="77777777" w:rsidR="00B86162" w:rsidRDefault="00B86162" w:rsidP="00B86162">
      <w:pPr>
        <w:spacing w:after="0"/>
        <w:jc w:val="both"/>
        <w:rPr>
          <w:rFonts w:eastAsia="宋体"/>
          <w:lang w:eastAsia="zh-CN"/>
        </w:rPr>
      </w:pPr>
    </w:p>
    <w:p w14:paraId="664B1DE9" w14:textId="39B21F08"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discuss</w:t>
      </w:r>
      <w:r w:rsidR="00A32481" w:rsidRPr="00A32481">
        <w:rPr>
          <w:rFonts w:eastAsia="宋体"/>
          <w:lang w:eastAsia="zh-CN"/>
        </w:rPr>
        <w:t xml:space="preserve"> </w:t>
      </w:r>
      <w:r w:rsidR="00D729DF">
        <w:rPr>
          <w:rFonts w:eastAsia="宋体"/>
          <w:lang w:eastAsia="zh-CN"/>
        </w:rPr>
        <w:t>these</w:t>
      </w:r>
      <w:r w:rsidR="003263E7">
        <w:rPr>
          <w:rFonts w:eastAsia="宋体"/>
          <w:lang w:eastAsia="zh-CN"/>
        </w:rPr>
        <w:t xml:space="preserve"> </w:t>
      </w:r>
      <w:r w:rsidR="00AE028A">
        <w:rPr>
          <w:rFonts w:eastAsia="宋体"/>
          <w:lang w:eastAsia="zh-CN"/>
        </w:rPr>
        <w:t xml:space="preserve">two </w:t>
      </w:r>
      <w:r w:rsidR="00C90424">
        <w:rPr>
          <w:rFonts w:eastAsia="宋体"/>
          <w:lang w:eastAsia="zh-CN"/>
        </w:rPr>
        <w:t>types of paging subgrouping</w:t>
      </w:r>
      <w:r w:rsidR="003263E7">
        <w:rPr>
          <w:rFonts w:eastAsia="宋体"/>
          <w:lang w:eastAsia="zh-CN"/>
        </w:rPr>
        <w:t xml:space="preserve"> and </w:t>
      </w:r>
      <w:r w:rsidR="0024156F">
        <w:rPr>
          <w:rFonts w:eastAsia="宋体"/>
          <w:lang w:eastAsia="zh-CN"/>
        </w:rPr>
        <w:t xml:space="preserve">the </w:t>
      </w:r>
      <w:r w:rsidR="00F976B6">
        <w:rPr>
          <w:rFonts w:eastAsia="宋体"/>
          <w:lang w:eastAsia="zh-CN"/>
        </w:rPr>
        <w:t xml:space="preserve">needed </w:t>
      </w:r>
      <w:r w:rsidR="0024156F">
        <w:rPr>
          <w:rFonts w:eastAsia="宋体"/>
          <w:lang w:eastAsia="zh-CN"/>
        </w:rPr>
        <w:t>signalling interaction between UE and network</w:t>
      </w:r>
      <w:r w:rsidR="007F3F85">
        <w:rPr>
          <w:rFonts w:eastAsia="宋体"/>
          <w:lang w:eastAsia="zh-CN"/>
        </w:rPr>
        <w:t xml:space="preserve"> for UE capability reporting and indication of the subgrouping from the network</w:t>
      </w:r>
      <w:r w:rsidR="00A3280A">
        <w:rPr>
          <w:rFonts w:eastAsia="宋体"/>
          <w:lang w:eastAsia="zh-CN"/>
        </w:rPr>
        <w:t>.</w:t>
      </w:r>
    </w:p>
    <w:p w14:paraId="1D03A2F8" w14:textId="5A744CD0" w:rsidR="00030EFB" w:rsidRDefault="00764ECF" w:rsidP="0094777F">
      <w:pPr>
        <w:pStyle w:val="1"/>
        <w:pBdr>
          <w:top w:val="single" w:sz="12" w:space="2" w:color="auto"/>
        </w:pBdr>
        <w:jc w:val="both"/>
        <w:rPr>
          <w:rFonts w:eastAsia="宋体"/>
          <w:lang w:eastAsia="zh-CN"/>
        </w:rPr>
      </w:pPr>
      <w:r>
        <w:rPr>
          <w:rFonts w:eastAsia="宋体" w:hint="eastAsia"/>
          <w:lang w:eastAsia="zh-CN"/>
        </w:rPr>
        <w:t>Discussion</w:t>
      </w:r>
    </w:p>
    <w:p w14:paraId="59ACED23" w14:textId="22FD7165" w:rsidR="00801C5B" w:rsidRDefault="00447307" w:rsidP="00447307">
      <w:pPr>
        <w:pStyle w:val="2"/>
        <w:spacing w:after="240"/>
      </w:pPr>
      <w:r>
        <w:t>P</w:t>
      </w:r>
      <w:r w:rsidRPr="00447307">
        <w:t>aging subgroup</w:t>
      </w:r>
      <w:r w:rsidR="00003F8D">
        <w:t>ing</w:t>
      </w:r>
      <w:r w:rsidRPr="00447307">
        <w:t xml:space="preserve"> support </w:t>
      </w:r>
      <w:r w:rsidR="00190A32">
        <w:t xml:space="preserve">in </w:t>
      </w:r>
      <w:r w:rsidRPr="00447307">
        <w:t>UE and network</w:t>
      </w:r>
    </w:p>
    <w:p w14:paraId="5CAF40D8" w14:textId="11AE476C" w:rsidR="00C17580" w:rsidRDefault="00447307" w:rsidP="00447307">
      <w:pPr>
        <w:jc w:val="both"/>
        <w:rPr>
          <w:rFonts w:eastAsia="宋体"/>
          <w:lang w:eastAsia="zh-CN"/>
        </w:rPr>
      </w:pPr>
      <w:r>
        <w:rPr>
          <w:rFonts w:eastAsia="宋体"/>
          <w:lang w:eastAsia="zh-CN"/>
        </w:rPr>
        <w:t xml:space="preserve">Based on the agreements, there are two types of paging subgrouping method: </w:t>
      </w:r>
      <w:r>
        <w:rPr>
          <w:lang w:eastAsia="ja-JP"/>
        </w:rPr>
        <w:t>NW</w:t>
      </w:r>
      <w:r w:rsidRPr="00FF56C4">
        <w:rPr>
          <w:lang w:eastAsia="ja-JP"/>
        </w:rPr>
        <w:t xml:space="preserve"> controlled subgrouping</w:t>
      </w:r>
      <w:r>
        <w:rPr>
          <w:lang w:eastAsia="ja-JP"/>
        </w:rPr>
        <w:t xml:space="preserve"> and UE ID based </w:t>
      </w:r>
      <w:r w:rsidRPr="00FF56C4">
        <w:rPr>
          <w:lang w:eastAsia="ja-JP"/>
        </w:rPr>
        <w:t>subgrouping</w:t>
      </w:r>
      <w:r>
        <w:rPr>
          <w:lang w:eastAsia="ja-JP"/>
        </w:rPr>
        <w:t xml:space="preserve">. From UE capability perspective, </w:t>
      </w:r>
      <w:r w:rsidR="00C27CE2">
        <w:rPr>
          <w:lang w:eastAsia="ja-JP"/>
        </w:rPr>
        <w:t xml:space="preserve">the capability of </w:t>
      </w:r>
      <w:r w:rsidR="00C27CE2">
        <w:rPr>
          <w:rFonts w:eastAsia="宋体"/>
          <w:lang w:eastAsia="zh-CN"/>
        </w:rPr>
        <w:t>paging subgrouping should be optional for Rel-17 UEs. Furthermore,</w:t>
      </w:r>
      <w:r w:rsidR="00C27CE2">
        <w:rPr>
          <w:lang w:eastAsia="ja-JP"/>
        </w:rPr>
        <w:t xml:space="preserve"> </w:t>
      </w:r>
      <w:r>
        <w:rPr>
          <w:lang w:eastAsia="ja-JP"/>
        </w:rPr>
        <w:t>the NW</w:t>
      </w:r>
      <w:r w:rsidRPr="00FF56C4">
        <w:rPr>
          <w:lang w:eastAsia="ja-JP"/>
        </w:rPr>
        <w:t xml:space="preserve"> controlled subgrouping</w:t>
      </w:r>
      <w:r>
        <w:rPr>
          <w:lang w:eastAsia="ja-JP"/>
        </w:rPr>
        <w:t xml:space="preserve"> and UE ID based </w:t>
      </w:r>
      <w:r w:rsidRPr="00FF56C4">
        <w:rPr>
          <w:lang w:eastAsia="ja-JP"/>
        </w:rPr>
        <w:t>subgrouping</w:t>
      </w:r>
      <w:r>
        <w:rPr>
          <w:lang w:eastAsia="ja-JP"/>
        </w:rPr>
        <w:t xml:space="preserve"> can be combined together</w:t>
      </w:r>
      <w:r w:rsidR="003A33FA">
        <w:rPr>
          <w:lang w:eastAsia="ja-JP"/>
        </w:rPr>
        <w:t xml:space="preserve"> as a single UE capability</w:t>
      </w:r>
      <w:r>
        <w:rPr>
          <w:lang w:eastAsia="ja-JP"/>
        </w:rPr>
        <w:t>, which means</w:t>
      </w:r>
      <w:r w:rsidR="00CF68FD">
        <w:rPr>
          <w:lang w:eastAsia="ja-JP"/>
        </w:rPr>
        <w:t xml:space="preserve"> that</w:t>
      </w:r>
      <w:r>
        <w:rPr>
          <w:lang w:eastAsia="ja-JP"/>
        </w:rPr>
        <w:t xml:space="preserve"> if the UE supports </w:t>
      </w:r>
      <w:r>
        <w:rPr>
          <w:rFonts w:eastAsia="宋体"/>
          <w:lang w:eastAsia="zh-CN"/>
        </w:rPr>
        <w:t xml:space="preserve">paging subgrouping, the UE supports </w:t>
      </w:r>
      <w:r w:rsidR="00CF68FD">
        <w:rPr>
          <w:rFonts w:eastAsia="宋体"/>
          <w:lang w:eastAsia="zh-CN"/>
        </w:rPr>
        <w:t xml:space="preserve">both </w:t>
      </w:r>
      <w:r>
        <w:rPr>
          <w:lang w:eastAsia="ja-JP"/>
        </w:rPr>
        <w:t>NW</w:t>
      </w:r>
      <w:r w:rsidRPr="00FF56C4">
        <w:rPr>
          <w:lang w:eastAsia="ja-JP"/>
        </w:rPr>
        <w:t xml:space="preserve"> controlled subgrouping</w:t>
      </w:r>
      <w:r>
        <w:rPr>
          <w:lang w:eastAsia="ja-JP"/>
        </w:rPr>
        <w:t xml:space="preserve"> and UE ID based </w:t>
      </w:r>
      <w:r w:rsidRPr="00FF56C4">
        <w:rPr>
          <w:lang w:eastAsia="ja-JP"/>
        </w:rPr>
        <w:t>subgrouping</w:t>
      </w:r>
      <w:r>
        <w:rPr>
          <w:lang w:eastAsia="ja-JP"/>
        </w:rPr>
        <w:t xml:space="preserve"> </w:t>
      </w:r>
      <w:r w:rsidR="00C27CE2" w:rsidRPr="00C27CE2">
        <w:rPr>
          <w:lang w:eastAsia="ja-JP"/>
        </w:rPr>
        <w:t>simultaneously</w:t>
      </w:r>
      <w:r>
        <w:rPr>
          <w:lang w:eastAsia="ja-JP"/>
        </w:rPr>
        <w:t xml:space="preserve">. </w:t>
      </w:r>
      <w:r w:rsidR="00985BFC">
        <w:rPr>
          <w:lang w:eastAsia="ja-JP"/>
        </w:rPr>
        <w:t xml:space="preserve">If </w:t>
      </w:r>
      <w:r>
        <w:rPr>
          <w:lang w:eastAsia="ja-JP"/>
        </w:rPr>
        <w:t xml:space="preserve">this </w:t>
      </w:r>
      <w:r w:rsidR="00985BFC">
        <w:rPr>
          <w:lang w:eastAsia="ja-JP"/>
        </w:rPr>
        <w:t xml:space="preserve">is the </w:t>
      </w:r>
      <w:r>
        <w:rPr>
          <w:lang w:eastAsia="ja-JP"/>
        </w:rPr>
        <w:t xml:space="preserve">case, </w:t>
      </w:r>
      <w:r w:rsidR="00985BFC">
        <w:rPr>
          <w:lang w:eastAsia="ja-JP"/>
        </w:rPr>
        <w:t xml:space="preserve">then </w:t>
      </w:r>
      <w:r>
        <w:rPr>
          <w:lang w:eastAsia="ja-JP"/>
        </w:rPr>
        <w:t xml:space="preserve">there is no </w:t>
      </w:r>
      <w:r w:rsidR="003A33FA">
        <w:rPr>
          <w:lang w:eastAsia="ja-JP"/>
        </w:rPr>
        <w:t>issue</w:t>
      </w:r>
      <w:r>
        <w:rPr>
          <w:lang w:eastAsia="ja-JP"/>
        </w:rPr>
        <w:t xml:space="preserve"> </w:t>
      </w:r>
      <w:r w:rsidR="00985BFC">
        <w:rPr>
          <w:lang w:eastAsia="ja-JP"/>
        </w:rPr>
        <w:t xml:space="preserve">from the </w:t>
      </w:r>
      <w:r>
        <w:rPr>
          <w:lang w:eastAsia="ja-JP"/>
        </w:rPr>
        <w:t xml:space="preserve">UE capability </w:t>
      </w:r>
      <w:r w:rsidR="00985BFC">
        <w:rPr>
          <w:lang w:eastAsia="ja-JP"/>
        </w:rPr>
        <w:t xml:space="preserve">prospective because the UE will indeed </w:t>
      </w:r>
      <w:r>
        <w:rPr>
          <w:lang w:eastAsia="ja-JP"/>
        </w:rPr>
        <w:t xml:space="preserve">support both </w:t>
      </w:r>
      <w:r w:rsidR="00985BFC">
        <w:rPr>
          <w:lang w:eastAsia="ja-JP"/>
        </w:rPr>
        <w:t xml:space="preserve">the </w:t>
      </w:r>
      <w:r>
        <w:rPr>
          <w:lang w:eastAsia="ja-JP"/>
        </w:rPr>
        <w:t xml:space="preserve">methods and the benefits of </w:t>
      </w:r>
      <w:r>
        <w:rPr>
          <w:rFonts w:eastAsia="宋体"/>
          <w:lang w:eastAsia="zh-CN"/>
        </w:rPr>
        <w:t xml:space="preserve">paging subgrouping can be maximum for the UE, since paging subgrouping can always be used no matter which paging subgrouping method is supported in a cell. </w:t>
      </w:r>
    </w:p>
    <w:p w14:paraId="75D878A3" w14:textId="44E17523" w:rsidR="00447307" w:rsidRDefault="00985BFC" w:rsidP="00447307">
      <w:pPr>
        <w:jc w:val="both"/>
        <w:rPr>
          <w:rFonts w:eastAsia="宋体"/>
          <w:lang w:eastAsia="zh-CN"/>
        </w:rPr>
      </w:pPr>
      <w:r>
        <w:rPr>
          <w:rFonts w:eastAsia="宋体"/>
          <w:lang w:eastAsia="zh-CN"/>
        </w:rPr>
        <w:t xml:space="preserve">However, </w:t>
      </w:r>
      <w:r w:rsidR="00447307">
        <w:rPr>
          <w:rFonts w:eastAsia="宋体"/>
          <w:lang w:eastAsia="zh-CN"/>
        </w:rPr>
        <w:t xml:space="preserve">based on the comments for email discussion </w:t>
      </w:r>
      <w:r w:rsidR="00447307" w:rsidRPr="00E93CFB">
        <w:rPr>
          <w:rFonts w:eastAsia="宋体"/>
          <w:lang w:eastAsia="zh-CN"/>
        </w:rPr>
        <w:t>[Post114-e][076][</w:t>
      </w:r>
      <w:proofErr w:type="spellStart"/>
      <w:r w:rsidR="00447307" w:rsidRPr="00E93CFB">
        <w:rPr>
          <w:rFonts w:eastAsia="宋体"/>
          <w:lang w:eastAsia="zh-CN"/>
        </w:rPr>
        <w:t>ePowSav</w:t>
      </w:r>
      <w:proofErr w:type="spellEnd"/>
      <w:r w:rsidR="00447307" w:rsidRPr="00E93CFB">
        <w:rPr>
          <w:rFonts w:eastAsia="宋体"/>
          <w:lang w:eastAsia="zh-CN"/>
        </w:rPr>
        <w:t>]</w:t>
      </w:r>
      <w:r w:rsidR="00447307">
        <w:rPr>
          <w:rFonts w:eastAsia="宋体"/>
          <w:lang w:eastAsia="zh-CN"/>
        </w:rPr>
        <w:t>, some companies thought that i</w:t>
      </w:r>
      <w:r w:rsidR="00447307">
        <w:rPr>
          <w:bCs/>
          <w:lang w:eastAsia="zh-TW"/>
        </w:rPr>
        <w:t xml:space="preserve">t is possible that some UEs may not be capable of supporting </w:t>
      </w:r>
      <w:r w:rsidR="00447307">
        <w:rPr>
          <w:lang w:eastAsia="ja-JP"/>
        </w:rPr>
        <w:t>NW</w:t>
      </w:r>
      <w:r w:rsidR="00447307" w:rsidRPr="00FF56C4">
        <w:rPr>
          <w:lang w:eastAsia="ja-JP"/>
        </w:rPr>
        <w:t xml:space="preserve"> controlled subgrouping</w:t>
      </w:r>
      <w:r w:rsidR="00447307">
        <w:rPr>
          <w:lang w:eastAsia="ja-JP"/>
        </w:rPr>
        <w:t xml:space="preserve">, it means </w:t>
      </w:r>
      <w:r w:rsidR="00BD46C8">
        <w:rPr>
          <w:lang w:eastAsia="ja-JP"/>
        </w:rPr>
        <w:t>a</w:t>
      </w:r>
      <w:r w:rsidR="00B01FC7" w:rsidRPr="00B01FC7">
        <w:rPr>
          <w:lang w:eastAsia="ja-JP"/>
        </w:rPr>
        <w:t xml:space="preserve">) </w:t>
      </w:r>
      <w:r w:rsidR="00447307">
        <w:rPr>
          <w:lang w:eastAsia="ja-JP"/>
        </w:rPr>
        <w:t>UE can either support NW</w:t>
      </w:r>
      <w:r w:rsidR="00447307" w:rsidRPr="00FF56C4">
        <w:rPr>
          <w:lang w:eastAsia="ja-JP"/>
        </w:rPr>
        <w:t xml:space="preserve"> controlled subgrouping</w:t>
      </w:r>
      <w:r w:rsidR="00447307">
        <w:rPr>
          <w:lang w:eastAsia="ja-JP"/>
        </w:rPr>
        <w:t xml:space="preserve">, or </w:t>
      </w:r>
      <w:r w:rsidR="00C27CE2">
        <w:rPr>
          <w:lang w:eastAsia="ja-JP"/>
        </w:rPr>
        <w:t xml:space="preserve">support both; </w:t>
      </w:r>
      <w:r w:rsidR="00BD46C8">
        <w:rPr>
          <w:lang w:eastAsia="ja-JP"/>
        </w:rPr>
        <w:t>or b</w:t>
      </w:r>
      <w:r w:rsidR="004C6459">
        <w:rPr>
          <w:lang w:eastAsia="ja-JP"/>
        </w:rPr>
        <w:t xml:space="preserve">) UE can either support </w:t>
      </w:r>
      <w:r w:rsidR="004C6459" w:rsidRPr="004C6459">
        <w:rPr>
          <w:lang w:eastAsia="ja-JP"/>
        </w:rPr>
        <w:t>UE ID based</w:t>
      </w:r>
      <w:r w:rsidR="004C6459" w:rsidRPr="00FF56C4">
        <w:rPr>
          <w:lang w:eastAsia="ja-JP"/>
        </w:rPr>
        <w:t xml:space="preserve"> subgrouping</w:t>
      </w:r>
      <w:r w:rsidR="004C6459">
        <w:rPr>
          <w:lang w:eastAsia="ja-JP"/>
        </w:rPr>
        <w:t xml:space="preserve">, or support both; </w:t>
      </w:r>
      <w:r w:rsidR="00C27CE2">
        <w:rPr>
          <w:lang w:eastAsia="ja-JP"/>
        </w:rPr>
        <w:t xml:space="preserve">or </w:t>
      </w:r>
      <w:r w:rsidR="00BD46C8">
        <w:rPr>
          <w:lang w:eastAsia="ja-JP"/>
        </w:rPr>
        <w:t>c</w:t>
      </w:r>
      <w:r w:rsidR="00C27CE2">
        <w:rPr>
          <w:lang w:eastAsia="ja-JP"/>
        </w:rPr>
        <w:t>) UE can either support NW</w:t>
      </w:r>
      <w:r w:rsidR="00C27CE2" w:rsidRPr="00FF56C4">
        <w:rPr>
          <w:lang w:eastAsia="ja-JP"/>
        </w:rPr>
        <w:t xml:space="preserve"> controlled subgrouping</w:t>
      </w:r>
      <w:r w:rsidR="00C27CE2">
        <w:rPr>
          <w:lang w:eastAsia="ja-JP"/>
        </w:rPr>
        <w:t xml:space="preserve">, or UE ID based </w:t>
      </w:r>
      <w:r w:rsidR="00C27CE2" w:rsidRPr="00FF56C4">
        <w:rPr>
          <w:lang w:eastAsia="ja-JP"/>
        </w:rPr>
        <w:t>subgrouping</w:t>
      </w:r>
      <w:r w:rsidR="00C27CE2">
        <w:rPr>
          <w:lang w:eastAsia="ja-JP"/>
        </w:rPr>
        <w:t>, or both</w:t>
      </w:r>
      <w:r w:rsidR="00DB34D7">
        <w:rPr>
          <w:lang w:eastAsia="ja-JP"/>
        </w:rPr>
        <w:t xml:space="preserve">. For </w:t>
      </w:r>
      <w:r w:rsidR="00C27CE2">
        <w:rPr>
          <w:lang w:eastAsia="ja-JP"/>
        </w:rPr>
        <w:t>these</w:t>
      </w:r>
      <w:r w:rsidR="00DB34D7">
        <w:rPr>
          <w:lang w:eastAsia="ja-JP"/>
        </w:rPr>
        <w:t xml:space="preserve"> case, </w:t>
      </w:r>
      <w:r w:rsidR="00AA075E">
        <w:rPr>
          <w:lang w:eastAsia="ja-JP"/>
        </w:rPr>
        <w:t xml:space="preserve">there may be the mismatch of </w:t>
      </w:r>
      <w:r w:rsidR="00AA075E">
        <w:rPr>
          <w:rFonts w:eastAsia="宋体"/>
          <w:lang w:eastAsia="zh-CN"/>
        </w:rPr>
        <w:t>paging subgrouping method</w:t>
      </w:r>
      <w:r w:rsidR="00AA075E">
        <w:rPr>
          <w:lang w:eastAsia="ja-JP"/>
        </w:rPr>
        <w:t xml:space="preserve"> supported on UE and NW side. For example, </w:t>
      </w:r>
      <w:r w:rsidR="00DB34D7">
        <w:rPr>
          <w:lang w:eastAsia="ja-JP"/>
        </w:rPr>
        <w:t xml:space="preserve">if the UE </w:t>
      </w:r>
      <w:r w:rsidR="0089468E">
        <w:rPr>
          <w:lang w:eastAsia="ja-JP"/>
        </w:rPr>
        <w:t xml:space="preserve">only supports </w:t>
      </w:r>
      <w:r w:rsidR="0089468E" w:rsidRPr="0089468E">
        <w:rPr>
          <w:lang w:eastAsia="ja-JP"/>
        </w:rPr>
        <w:t>UE ID based subgrouping</w:t>
      </w:r>
      <w:r w:rsidR="0089468E">
        <w:rPr>
          <w:lang w:eastAsia="ja-JP"/>
        </w:rPr>
        <w:t xml:space="preserve"> while only the NW</w:t>
      </w:r>
      <w:r w:rsidR="0089468E" w:rsidRPr="00FF56C4">
        <w:rPr>
          <w:lang w:eastAsia="ja-JP"/>
        </w:rPr>
        <w:t xml:space="preserve"> controlled subgrouping</w:t>
      </w:r>
      <w:r w:rsidR="0089468E">
        <w:rPr>
          <w:lang w:eastAsia="ja-JP"/>
        </w:rPr>
        <w:t xml:space="preserve"> is supported in a cell, the UE cannot use </w:t>
      </w:r>
      <w:r w:rsidR="0089468E">
        <w:rPr>
          <w:rFonts w:eastAsia="宋体"/>
          <w:lang w:eastAsia="zh-CN"/>
        </w:rPr>
        <w:t>paging subgrouping method and cannot obtain power saving gain from subgrouping.</w:t>
      </w:r>
    </w:p>
    <w:p w14:paraId="0C98F456" w14:textId="1B721DFD" w:rsidR="00447307" w:rsidRDefault="00447307" w:rsidP="00447307">
      <w:pPr>
        <w:spacing w:after="60"/>
        <w:jc w:val="both"/>
        <w:rPr>
          <w:rFonts w:eastAsia="宋体"/>
          <w:b/>
          <w:kern w:val="2"/>
          <w:lang w:eastAsia="zh-CN"/>
        </w:rPr>
      </w:pPr>
      <w:r w:rsidRPr="00CF5581">
        <w:rPr>
          <w:rFonts w:eastAsia="宋体"/>
          <w:b/>
          <w:kern w:val="2"/>
          <w:lang w:eastAsia="zh-CN"/>
        </w:rPr>
        <w:t>Proposal 1</w:t>
      </w:r>
      <w:r w:rsidRPr="00CF5581">
        <w:rPr>
          <w:rFonts w:eastAsia="宋体" w:hint="eastAsia"/>
          <w:b/>
          <w:kern w:val="2"/>
          <w:lang w:eastAsia="zh-CN"/>
        </w:rPr>
        <w:t>:</w:t>
      </w:r>
      <w:r w:rsidRPr="00CF5581">
        <w:rPr>
          <w:rFonts w:eastAsia="宋体"/>
          <w:b/>
          <w:kern w:val="2"/>
          <w:lang w:eastAsia="zh-CN"/>
        </w:rPr>
        <w:t xml:space="preserve"> </w:t>
      </w:r>
      <w:r w:rsidR="00C27CE2">
        <w:rPr>
          <w:rFonts w:eastAsia="宋体"/>
          <w:b/>
          <w:kern w:val="2"/>
          <w:lang w:eastAsia="zh-CN"/>
        </w:rPr>
        <w:t xml:space="preserve">RAN2 to discuss from UE </w:t>
      </w:r>
      <w:r w:rsidR="00C27CE2" w:rsidRPr="00C27CE2">
        <w:rPr>
          <w:rFonts w:eastAsia="宋体"/>
          <w:b/>
          <w:kern w:val="2"/>
          <w:lang w:eastAsia="zh-CN"/>
        </w:rPr>
        <w:t>capability perspective</w:t>
      </w:r>
      <w:r w:rsidR="00C27CE2">
        <w:rPr>
          <w:rFonts w:eastAsia="宋体"/>
          <w:b/>
          <w:kern w:val="2"/>
          <w:lang w:eastAsia="zh-CN"/>
        </w:rPr>
        <w:t>, which option should be defined</w:t>
      </w:r>
      <w:r w:rsidRPr="00CF5581">
        <w:rPr>
          <w:rFonts w:eastAsia="宋体"/>
          <w:b/>
          <w:kern w:val="2"/>
          <w:lang w:eastAsia="zh-CN"/>
        </w:rPr>
        <w:t>:</w:t>
      </w:r>
    </w:p>
    <w:p w14:paraId="34175401" w14:textId="153B2969" w:rsidR="00C27CE2" w:rsidRDefault="00C27CE2" w:rsidP="00C27CE2">
      <w:pPr>
        <w:pStyle w:val="afc"/>
        <w:numPr>
          <w:ilvl w:val="0"/>
          <w:numId w:val="31"/>
        </w:numPr>
        <w:spacing w:after="60"/>
        <w:ind w:firstLineChars="0"/>
        <w:jc w:val="both"/>
        <w:rPr>
          <w:rFonts w:eastAsia="宋体"/>
          <w:b/>
          <w:kern w:val="2"/>
          <w:lang w:eastAsia="zh-CN"/>
        </w:rPr>
      </w:pPr>
      <w:r w:rsidRPr="00C27CE2">
        <w:rPr>
          <w:rFonts w:eastAsia="宋体"/>
          <w:b/>
          <w:kern w:val="2"/>
          <w:lang w:eastAsia="zh-CN"/>
        </w:rPr>
        <w:t xml:space="preserve">UE supports </w:t>
      </w:r>
      <w:r w:rsidR="00A60087" w:rsidRPr="00C27CE2">
        <w:rPr>
          <w:rFonts w:eastAsia="宋体"/>
          <w:b/>
          <w:kern w:val="2"/>
          <w:lang w:eastAsia="zh-CN"/>
        </w:rPr>
        <w:t xml:space="preserve">both </w:t>
      </w:r>
      <w:r w:rsidRPr="00C27CE2">
        <w:rPr>
          <w:rFonts w:eastAsia="宋体"/>
          <w:b/>
          <w:kern w:val="2"/>
          <w:lang w:eastAsia="zh-CN"/>
        </w:rPr>
        <w:t>NW controlled subgrouping and UE ID based subgrouping</w:t>
      </w:r>
      <w:r>
        <w:rPr>
          <w:rFonts w:eastAsia="宋体"/>
          <w:b/>
          <w:kern w:val="2"/>
          <w:lang w:eastAsia="zh-CN"/>
        </w:rPr>
        <w:t>, or supports neither;</w:t>
      </w:r>
    </w:p>
    <w:p w14:paraId="5B26873A" w14:textId="6A570121" w:rsidR="00C27CE2" w:rsidRDefault="00C27CE2" w:rsidP="00C27CE2">
      <w:pPr>
        <w:pStyle w:val="afc"/>
        <w:numPr>
          <w:ilvl w:val="0"/>
          <w:numId w:val="31"/>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NW controlled subgrouping, or support</w:t>
      </w:r>
      <w:r w:rsidR="00A60087">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p>
    <w:p w14:paraId="1FEEB540" w14:textId="17D874C3" w:rsidR="00F1644D" w:rsidRDefault="00F1644D" w:rsidP="00C27CE2">
      <w:pPr>
        <w:pStyle w:val="afc"/>
        <w:numPr>
          <w:ilvl w:val="0"/>
          <w:numId w:val="31"/>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w:t>
      </w:r>
      <w:r w:rsidR="005803F4" w:rsidRPr="00C27CE2">
        <w:rPr>
          <w:rFonts w:eastAsia="宋体"/>
          <w:b/>
          <w:kern w:val="2"/>
          <w:lang w:eastAsia="zh-CN"/>
        </w:rPr>
        <w:t xml:space="preserve">UE ID based </w:t>
      </w:r>
      <w:r w:rsidRPr="00C27CE2">
        <w:rPr>
          <w:rFonts w:eastAsia="宋体"/>
          <w:b/>
          <w:kern w:val="2"/>
          <w:lang w:eastAsia="zh-CN"/>
        </w:rPr>
        <w:t>subgrouping, or support</w:t>
      </w:r>
      <w:r>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p>
    <w:p w14:paraId="366391AA" w14:textId="19B0640F" w:rsidR="00C27CE2" w:rsidRPr="00C27CE2" w:rsidRDefault="00C27CE2" w:rsidP="00C27CE2">
      <w:pPr>
        <w:pStyle w:val="afc"/>
        <w:numPr>
          <w:ilvl w:val="0"/>
          <w:numId w:val="31"/>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NW controlled subgrouping,</w:t>
      </w:r>
      <w:r w:rsidR="00A60087">
        <w:rPr>
          <w:rFonts w:eastAsia="宋体"/>
          <w:b/>
          <w:kern w:val="2"/>
          <w:lang w:eastAsia="zh-CN"/>
        </w:rPr>
        <w:t xml:space="preserve"> or</w:t>
      </w:r>
      <w:r w:rsidR="00A60087" w:rsidRPr="00A60087">
        <w:rPr>
          <w:rFonts w:eastAsia="宋体"/>
          <w:b/>
          <w:kern w:val="2"/>
          <w:lang w:eastAsia="zh-CN"/>
        </w:rPr>
        <w:t xml:space="preserve"> </w:t>
      </w:r>
      <w:r w:rsidR="00A60087" w:rsidRPr="00C27CE2">
        <w:rPr>
          <w:rFonts w:eastAsia="宋体"/>
          <w:b/>
          <w:kern w:val="2"/>
          <w:lang w:eastAsia="zh-CN"/>
        </w:rPr>
        <w:t xml:space="preserve">supports </w:t>
      </w:r>
      <w:r w:rsidR="00A60087">
        <w:rPr>
          <w:rFonts w:eastAsia="宋体"/>
          <w:b/>
          <w:kern w:val="2"/>
          <w:lang w:eastAsia="zh-CN"/>
        </w:rPr>
        <w:t>only</w:t>
      </w:r>
      <w:r w:rsidR="00A60087" w:rsidRPr="00C27CE2">
        <w:rPr>
          <w:rFonts w:eastAsia="宋体"/>
          <w:b/>
          <w:kern w:val="2"/>
          <w:lang w:eastAsia="zh-CN"/>
        </w:rPr>
        <w:t xml:space="preserve"> UE ID based subgrouping</w:t>
      </w:r>
      <w:r w:rsidR="00A60087">
        <w:rPr>
          <w:rFonts w:eastAsia="宋体"/>
          <w:b/>
          <w:kern w:val="2"/>
          <w:lang w:eastAsia="zh-CN"/>
        </w:rPr>
        <w:t>,</w:t>
      </w:r>
      <w:r w:rsidRPr="00C27CE2">
        <w:rPr>
          <w:rFonts w:eastAsia="宋体"/>
          <w:b/>
          <w:kern w:val="2"/>
          <w:lang w:eastAsia="zh-CN"/>
        </w:rPr>
        <w:t xml:space="preserve"> or support</w:t>
      </w:r>
      <w:r w:rsidR="00A60087">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r w:rsidR="00A60087">
        <w:rPr>
          <w:rFonts w:eastAsia="宋体"/>
          <w:b/>
          <w:kern w:val="2"/>
          <w:lang w:eastAsia="zh-CN"/>
        </w:rPr>
        <w:t>.</w:t>
      </w:r>
    </w:p>
    <w:p w14:paraId="02DD9922" w14:textId="7434A80C" w:rsidR="00C75AE4" w:rsidRDefault="00003F8D" w:rsidP="00341541">
      <w:pPr>
        <w:spacing w:before="240"/>
        <w:rPr>
          <w:lang w:eastAsia="ja-JP"/>
        </w:rPr>
      </w:pPr>
      <w:r>
        <w:rPr>
          <w:rFonts w:eastAsiaTheme="minorEastAsia"/>
          <w:lang w:eastAsia="zh-CN"/>
        </w:rPr>
        <w:t>F</w:t>
      </w:r>
      <w:r w:rsidR="00C17580">
        <w:rPr>
          <w:rFonts w:eastAsiaTheme="minorEastAsia"/>
          <w:lang w:eastAsia="zh-CN"/>
        </w:rPr>
        <w:t>rom</w:t>
      </w:r>
      <w:r>
        <w:rPr>
          <w:rFonts w:eastAsiaTheme="minorEastAsia"/>
          <w:lang w:eastAsia="zh-CN"/>
        </w:rPr>
        <w:t xml:space="preserve"> network </w:t>
      </w:r>
      <w:r w:rsidR="00C17580">
        <w:rPr>
          <w:lang w:eastAsia="ja-JP"/>
        </w:rPr>
        <w:t>perspective</w:t>
      </w:r>
      <w:r w:rsidR="002A4548">
        <w:rPr>
          <w:lang w:eastAsia="ja-JP"/>
        </w:rPr>
        <w:t>, it should be</w:t>
      </w:r>
      <w:r w:rsidR="00C17580">
        <w:rPr>
          <w:lang w:eastAsia="ja-JP"/>
        </w:rPr>
        <w:t xml:space="preserve"> up to network implementation whether to support NW</w:t>
      </w:r>
      <w:r w:rsidR="00C17580" w:rsidRPr="00FF56C4">
        <w:rPr>
          <w:lang w:eastAsia="ja-JP"/>
        </w:rPr>
        <w:t xml:space="preserve"> controlled subgrouping</w:t>
      </w:r>
      <w:r w:rsidR="00C17580">
        <w:rPr>
          <w:lang w:eastAsia="ja-JP"/>
        </w:rPr>
        <w:t xml:space="preserve"> (for CN and RAN) and UE ID based </w:t>
      </w:r>
      <w:r w:rsidR="00C17580" w:rsidRPr="00FF56C4">
        <w:rPr>
          <w:lang w:eastAsia="ja-JP"/>
        </w:rPr>
        <w:t>subgrouping</w:t>
      </w:r>
      <w:r w:rsidR="00C17580">
        <w:rPr>
          <w:lang w:eastAsia="ja-JP"/>
        </w:rPr>
        <w:t xml:space="preserve"> (only for RAN). </w:t>
      </w:r>
      <w:r w:rsidR="002A4548">
        <w:rPr>
          <w:lang w:eastAsia="ja-JP"/>
        </w:rPr>
        <w:t>Based on the agreement “</w:t>
      </w:r>
      <w:r w:rsidR="002A4548" w:rsidRPr="002A4548">
        <w:rPr>
          <w:i/>
          <w:lang w:eastAsia="ja-JP"/>
        </w:rPr>
        <w:t xml:space="preserve">If we go for network </w:t>
      </w:r>
      <w:r w:rsidR="002A4548" w:rsidRPr="002A4548">
        <w:rPr>
          <w:i/>
          <w:lang w:eastAsia="ja-JP"/>
        </w:rPr>
        <w:lastRenderedPageBreak/>
        <w:t>controlled subgrouping, If the network chooses to not provide specific subgrouping information, there will be configuration option where subgrouping can be suppor</w:t>
      </w:r>
      <w:r w:rsidR="002A4548">
        <w:rPr>
          <w:i/>
          <w:lang w:eastAsia="ja-JP"/>
        </w:rPr>
        <w:t>ted by randomization (by UE-ID)</w:t>
      </w:r>
      <w:r w:rsidR="002A4548">
        <w:rPr>
          <w:lang w:eastAsia="ja-JP"/>
        </w:rPr>
        <w:t xml:space="preserve">”. </w:t>
      </w:r>
      <w:r w:rsidR="00CF255A">
        <w:rPr>
          <w:lang w:eastAsia="ja-JP"/>
        </w:rPr>
        <w:t xml:space="preserve">One of the </w:t>
      </w:r>
      <w:r w:rsidR="00C165DC">
        <w:rPr>
          <w:lang w:eastAsia="ja-JP"/>
        </w:rPr>
        <w:t>interpretation of this agreement</w:t>
      </w:r>
      <w:r w:rsidR="00CF255A">
        <w:rPr>
          <w:lang w:eastAsia="ja-JP"/>
        </w:rPr>
        <w:t xml:space="preserve"> can be that</w:t>
      </w:r>
      <w:r w:rsidR="00C75AE4">
        <w:rPr>
          <w:lang w:eastAsia="ja-JP"/>
        </w:rPr>
        <w:t>:</w:t>
      </w:r>
      <w:r w:rsidR="00CF255A">
        <w:rPr>
          <w:lang w:eastAsia="ja-JP"/>
        </w:rPr>
        <w:t xml:space="preserve"> </w:t>
      </w:r>
    </w:p>
    <w:p w14:paraId="5C57602A" w14:textId="2CEEEC05" w:rsidR="001254FB" w:rsidRPr="008818C9" w:rsidRDefault="00CF255A" w:rsidP="008818C9">
      <w:pPr>
        <w:pStyle w:val="afc"/>
        <w:numPr>
          <w:ilvl w:val="0"/>
          <w:numId w:val="33"/>
        </w:numPr>
        <w:spacing w:after="60"/>
        <w:ind w:firstLineChars="0"/>
        <w:jc w:val="both"/>
        <w:rPr>
          <w:rFonts w:eastAsia="宋体"/>
          <w:kern w:val="2"/>
          <w:lang w:eastAsia="zh-CN"/>
        </w:rPr>
      </w:pPr>
      <w:r w:rsidRPr="008818C9">
        <w:rPr>
          <w:rFonts w:eastAsia="宋体"/>
          <w:kern w:val="2"/>
          <w:lang w:eastAsia="zh-CN"/>
        </w:rPr>
        <w:t xml:space="preserve">if the CN </w:t>
      </w:r>
      <w:r w:rsidR="00C75AE4" w:rsidRPr="008818C9">
        <w:rPr>
          <w:rFonts w:eastAsia="宋体"/>
          <w:kern w:val="2"/>
          <w:lang w:eastAsia="zh-CN"/>
        </w:rPr>
        <w:t>and RAN support</w:t>
      </w:r>
      <w:r w:rsidRPr="008818C9">
        <w:rPr>
          <w:rFonts w:eastAsia="宋体"/>
          <w:kern w:val="2"/>
          <w:lang w:eastAsia="zh-CN"/>
        </w:rPr>
        <w:t xml:space="preserve"> NW controlled subgrouping</w:t>
      </w:r>
      <w:r w:rsidR="00C75AE4" w:rsidRPr="008818C9">
        <w:rPr>
          <w:rFonts w:eastAsia="宋体"/>
          <w:kern w:val="2"/>
          <w:lang w:eastAsia="zh-CN"/>
        </w:rPr>
        <w:t xml:space="preserve">, </w:t>
      </w:r>
      <w:r w:rsidR="008818C9" w:rsidRPr="008818C9">
        <w:rPr>
          <w:rFonts w:eastAsia="宋体"/>
          <w:kern w:val="2"/>
          <w:lang w:eastAsia="zh-CN"/>
        </w:rPr>
        <w:t>NW controlled subgrouping is used in a cell;</w:t>
      </w:r>
    </w:p>
    <w:p w14:paraId="48ADC3ED" w14:textId="1AF3BF6E" w:rsidR="008818C9" w:rsidRPr="008818C9" w:rsidRDefault="008818C9" w:rsidP="008818C9">
      <w:pPr>
        <w:pStyle w:val="afc"/>
        <w:numPr>
          <w:ilvl w:val="0"/>
          <w:numId w:val="33"/>
        </w:numPr>
        <w:spacing w:after="60"/>
        <w:ind w:firstLineChars="0"/>
        <w:jc w:val="both"/>
        <w:rPr>
          <w:rFonts w:eastAsia="宋体"/>
          <w:kern w:val="2"/>
          <w:lang w:eastAsia="zh-CN"/>
        </w:rPr>
      </w:pPr>
      <w:r w:rsidRPr="008818C9">
        <w:rPr>
          <w:rFonts w:eastAsia="宋体"/>
          <w:kern w:val="2"/>
          <w:lang w:eastAsia="zh-CN"/>
        </w:rPr>
        <w:t>if the CN does not provide specific subgrouping information, or RAN does not support NW controlled subgrouping, if RAN supports UE ID based subgrouping, UE ID based subgrouping is used in a cell;</w:t>
      </w:r>
    </w:p>
    <w:p w14:paraId="1403AB04" w14:textId="749B1143" w:rsidR="008818C9" w:rsidRPr="008818C9" w:rsidRDefault="008818C9" w:rsidP="008818C9">
      <w:pPr>
        <w:pStyle w:val="afc"/>
        <w:numPr>
          <w:ilvl w:val="0"/>
          <w:numId w:val="33"/>
        </w:numPr>
        <w:spacing w:after="60"/>
        <w:ind w:firstLineChars="0"/>
        <w:jc w:val="both"/>
        <w:rPr>
          <w:rFonts w:eastAsia="宋体"/>
          <w:kern w:val="2"/>
          <w:lang w:eastAsia="zh-CN"/>
        </w:rPr>
      </w:pPr>
      <w:r w:rsidRPr="008818C9">
        <w:rPr>
          <w:rFonts w:eastAsia="宋体" w:hint="eastAsia"/>
          <w:kern w:val="2"/>
          <w:lang w:eastAsia="zh-CN"/>
        </w:rPr>
        <w:t>o</w:t>
      </w:r>
      <w:r w:rsidRPr="008818C9">
        <w:rPr>
          <w:rFonts w:eastAsia="宋体"/>
          <w:kern w:val="2"/>
          <w:lang w:eastAsia="zh-CN"/>
        </w:rPr>
        <w:t>therwise, no paging subgrouping is used in a cell.</w:t>
      </w:r>
    </w:p>
    <w:p w14:paraId="40787C7E" w14:textId="231FCE1F" w:rsidR="00C75AE4" w:rsidRDefault="00B55733" w:rsidP="008818C9">
      <w:pPr>
        <w:spacing w:before="240"/>
        <w:rPr>
          <w:rFonts w:eastAsiaTheme="minorEastAsia"/>
          <w:lang w:eastAsia="zh-CN"/>
        </w:rPr>
      </w:pPr>
      <w:r>
        <w:rPr>
          <w:rFonts w:eastAsiaTheme="minorEastAsia"/>
          <w:lang w:eastAsia="zh-CN"/>
        </w:rPr>
        <w:t xml:space="preserve">In this case, </w:t>
      </w:r>
      <w:r w:rsidR="002D5C83">
        <w:rPr>
          <w:rFonts w:eastAsiaTheme="minorEastAsia"/>
          <w:lang w:eastAsia="zh-CN"/>
        </w:rPr>
        <w:t xml:space="preserve">either </w:t>
      </w:r>
      <w:r w:rsidR="002D5C83" w:rsidRPr="002D5C83">
        <w:rPr>
          <w:rFonts w:eastAsiaTheme="minorEastAsia"/>
          <w:lang w:eastAsia="zh-CN"/>
        </w:rPr>
        <w:t xml:space="preserve">NW controlled subgrouping </w:t>
      </w:r>
      <w:r w:rsidR="002D5C83">
        <w:rPr>
          <w:rFonts w:eastAsiaTheme="minorEastAsia"/>
          <w:lang w:eastAsia="zh-CN"/>
        </w:rPr>
        <w:t>or</w:t>
      </w:r>
      <w:r w:rsidR="002D5C83" w:rsidRPr="002D5C83">
        <w:rPr>
          <w:rFonts w:eastAsiaTheme="minorEastAsia"/>
          <w:lang w:eastAsia="zh-CN"/>
        </w:rPr>
        <w:t xml:space="preserve"> UE ID based subgrouping</w:t>
      </w:r>
      <w:r w:rsidR="002D5C83">
        <w:rPr>
          <w:rFonts w:eastAsiaTheme="minorEastAsia"/>
          <w:lang w:eastAsia="zh-CN"/>
        </w:rPr>
        <w:t xml:space="preserve"> is used in a cell.</w:t>
      </w:r>
      <w:r w:rsidR="00AA075E">
        <w:rPr>
          <w:rFonts w:eastAsiaTheme="minorEastAsia"/>
          <w:lang w:eastAsia="zh-CN"/>
        </w:rPr>
        <w:t xml:space="preserve"> Considering UE capability</w:t>
      </w:r>
      <w:r w:rsidR="00C165DC">
        <w:rPr>
          <w:rFonts w:eastAsiaTheme="minorEastAsia"/>
          <w:lang w:eastAsia="zh-CN"/>
        </w:rPr>
        <w:t xml:space="preserve"> prospective</w:t>
      </w:r>
      <w:r w:rsidR="00AA075E">
        <w:rPr>
          <w:rFonts w:eastAsiaTheme="minorEastAsia"/>
          <w:lang w:eastAsia="zh-CN"/>
        </w:rPr>
        <w:t xml:space="preserve">, given in Proposal 1, </w:t>
      </w:r>
      <w:r w:rsidR="00480C73">
        <w:rPr>
          <w:rFonts w:eastAsiaTheme="minorEastAsia"/>
          <w:lang w:eastAsia="zh-CN"/>
        </w:rPr>
        <w:t xml:space="preserve">if option 1) is defined, </w:t>
      </w:r>
      <w:r w:rsidR="00480C73">
        <w:rPr>
          <w:rFonts w:eastAsia="宋体"/>
          <w:lang w:eastAsia="zh-CN"/>
        </w:rPr>
        <w:t>paging subgrouping can always be used by UE which supports paging subgrouping no matter which paging subgrouping method is supported</w:t>
      </w:r>
      <w:r w:rsidR="00C165DC">
        <w:rPr>
          <w:rFonts w:eastAsia="宋体"/>
          <w:lang w:eastAsia="zh-CN"/>
        </w:rPr>
        <w:t>/used</w:t>
      </w:r>
      <w:r w:rsidR="00480C73">
        <w:rPr>
          <w:rFonts w:eastAsia="宋体"/>
          <w:lang w:eastAsia="zh-CN"/>
        </w:rPr>
        <w:t xml:space="preserve"> in a cell; </w:t>
      </w:r>
      <w:r w:rsidR="007069E1">
        <w:rPr>
          <w:rFonts w:eastAsia="宋体"/>
          <w:lang w:eastAsia="zh-CN"/>
        </w:rPr>
        <w:t xml:space="preserve">However, </w:t>
      </w:r>
      <w:r w:rsidR="00480C73">
        <w:rPr>
          <w:rFonts w:eastAsia="宋体"/>
          <w:lang w:eastAsia="zh-CN"/>
        </w:rPr>
        <w:t>if option 2)</w:t>
      </w:r>
      <w:r w:rsidR="00E06B00">
        <w:rPr>
          <w:rFonts w:eastAsia="宋体"/>
          <w:lang w:eastAsia="zh-CN"/>
        </w:rPr>
        <w:t>, 3)</w:t>
      </w:r>
      <w:r w:rsidR="00480C73">
        <w:rPr>
          <w:rFonts w:eastAsia="宋体"/>
          <w:lang w:eastAsia="zh-CN"/>
        </w:rPr>
        <w:t xml:space="preserve"> or </w:t>
      </w:r>
      <w:r w:rsidR="00E06B00">
        <w:rPr>
          <w:rFonts w:eastAsia="宋体"/>
          <w:lang w:eastAsia="zh-CN"/>
        </w:rPr>
        <w:t>4</w:t>
      </w:r>
      <w:r w:rsidR="00480C73">
        <w:rPr>
          <w:rFonts w:eastAsia="宋体"/>
          <w:lang w:eastAsia="zh-CN"/>
        </w:rPr>
        <w:t xml:space="preserve">) is defined, </w:t>
      </w:r>
      <w:r w:rsidR="009307F9">
        <w:rPr>
          <w:lang w:eastAsia="ja-JP"/>
        </w:rPr>
        <w:t xml:space="preserve">there may be the mismatch of </w:t>
      </w:r>
      <w:r w:rsidR="009307F9">
        <w:rPr>
          <w:rFonts w:eastAsia="宋体"/>
          <w:lang w:eastAsia="zh-CN"/>
        </w:rPr>
        <w:t>paging subgrouping method</w:t>
      </w:r>
      <w:r w:rsidR="009307F9">
        <w:rPr>
          <w:lang w:eastAsia="ja-JP"/>
        </w:rPr>
        <w:t xml:space="preserve"> supported on UE and NW side as analysed above. Besides, the UEs using paging </w:t>
      </w:r>
      <w:r w:rsidR="009307F9" w:rsidRPr="002D5C83">
        <w:rPr>
          <w:rFonts w:eastAsiaTheme="minorEastAsia"/>
          <w:lang w:eastAsia="zh-CN"/>
        </w:rPr>
        <w:t>subgrouping</w:t>
      </w:r>
      <w:r w:rsidR="009307F9">
        <w:rPr>
          <w:rFonts w:eastAsiaTheme="minorEastAsia"/>
          <w:lang w:eastAsia="zh-CN"/>
        </w:rPr>
        <w:t xml:space="preserve"> </w:t>
      </w:r>
      <w:r w:rsidR="00A06595">
        <w:rPr>
          <w:rFonts w:eastAsiaTheme="minorEastAsia"/>
          <w:lang w:eastAsia="zh-CN"/>
        </w:rPr>
        <w:t xml:space="preserve">in a cell </w:t>
      </w:r>
      <w:r w:rsidR="009307F9">
        <w:rPr>
          <w:rFonts w:eastAsiaTheme="minorEastAsia"/>
          <w:lang w:eastAsia="zh-CN"/>
        </w:rPr>
        <w:t xml:space="preserve">all use the same </w:t>
      </w:r>
      <w:r w:rsidR="009307F9">
        <w:rPr>
          <w:lang w:eastAsia="ja-JP"/>
        </w:rPr>
        <w:t xml:space="preserve">paging </w:t>
      </w:r>
      <w:r w:rsidR="009307F9" w:rsidRPr="002D5C83">
        <w:rPr>
          <w:rFonts w:eastAsiaTheme="minorEastAsia"/>
          <w:lang w:eastAsia="zh-CN"/>
        </w:rPr>
        <w:t>subgrouping</w:t>
      </w:r>
      <w:r w:rsidR="009307F9">
        <w:rPr>
          <w:rFonts w:eastAsiaTheme="minorEastAsia"/>
          <w:lang w:eastAsia="zh-CN"/>
        </w:rPr>
        <w:t xml:space="preserve"> method (either </w:t>
      </w:r>
      <w:r w:rsidR="009307F9" w:rsidRPr="002D5C83">
        <w:rPr>
          <w:rFonts w:eastAsiaTheme="minorEastAsia"/>
          <w:lang w:eastAsia="zh-CN"/>
        </w:rPr>
        <w:t xml:space="preserve">NW controlled subgrouping </w:t>
      </w:r>
      <w:r w:rsidR="009307F9">
        <w:rPr>
          <w:rFonts w:eastAsiaTheme="minorEastAsia"/>
          <w:lang w:eastAsia="zh-CN"/>
        </w:rPr>
        <w:t>or</w:t>
      </w:r>
      <w:r w:rsidR="009307F9" w:rsidRPr="002D5C83">
        <w:rPr>
          <w:rFonts w:eastAsiaTheme="minorEastAsia"/>
          <w:lang w:eastAsia="zh-CN"/>
        </w:rPr>
        <w:t xml:space="preserve"> UE ID based subgrouping</w:t>
      </w:r>
      <w:r w:rsidR="009307F9">
        <w:rPr>
          <w:rFonts w:eastAsiaTheme="minorEastAsia"/>
          <w:lang w:eastAsia="zh-CN"/>
        </w:rPr>
        <w:t>), which is simple</w:t>
      </w:r>
      <w:r w:rsidR="00C603E1">
        <w:rPr>
          <w:rFonts w:eastAsiaTheme="minorEastAsia"/>
          <w:lang w:eastAsia="zh-CN"/>
        </w:rPr>
        <w:t>r</w:t>
      </w:r>
      <w:r w:rsidR="009307F9">
        <w:rPr>
          <w:rFonts w:eastAsiaTheme="minorEastAsia"/>
          <w:lang w:eastAsia="zh-CN"/>
        </w:rPr>
        <w:t xml:space="preserve"> and easier for implementation.</w:t>
      </w:r>
    </w:p>
    <w:p w14:paraId="676AAB50" w14:textId="39943150" w:rsidR="009B6149" w:rsidRDefault="00382285" w:rsidP="008818C9">
      <w:pPr>
        <w:spacing w:before="240"/>
        <w:rPr>
          <w:rFonts w:eastAsiaTheme="minorEastAsia"/>
          <w:lang w:eastAsia="zh-CN"/>
        </w:rPr>
      </w:pPr>
      <w:r>
        <w:rPr>
          <w:rFonts w:eastAsiaTheme="minorEastAsia"/>
          <w:lang w:eastAsia="zh-CN"/>
        </w:rPr>
        <w:t xml:space="preserve">As an alternative, </w:t>
      </w:r>
      <w:r w:rsidR="00F7188A" w:rsidRPr="00F7188A">
        <w:rPr>
          <w:rFonts w:eastAsiaTheme="minorEastAsia"/>
          <w:lang w:eastAsia="zh-CN"/>
        </w:rPr>
        <w:t>either or both of NW controlled subgrouping and UE ID based subgrouping can be used in a cell</w:t>
      </w:r>
      <w:r w:rsidR="00F7188A">
        <w:rPr>
          <w:rFonts w:eastAsiaTheme="minorEastAsia"/>
          <w:lang w:eastAsia="zh-CN"/>
        </w:rPr>
        <w:t>.</w:t>
      </w:r>
      <w:r w:rsidR="00814785" w:rsidRPr="00814785">
        <w:rPr>
          <w:rFonts w:eastAsiaTheme="minorEastAsia"/>
          <w:lang w:eastAsia="zh-CN"/>
        </w:rPr>
        <w:t xml:space="preserve"> </w:t>
      </w:r>
      <w:r w:rsidR="00814785">
        <w:rPr>
          <w:rFonts w:eastAsiaTheme="minorEastAsia"/>
          <w:lang w:eastAsia="zh-CN"/>
        </w:rPr>
        <w:t>Considering UE capability,</w:t>
      </w:r>
      <w:r w:rsidR="00814785" w:rsidRPr="00814785">
        <w:rPr>
          <w:rFonts w:eastAsia="宋体"/>
          <w:lang w:eastAsia="zh-CN"/>
        </w:rPr>
        <w:t xml:space="preserve"> </w:t>
      </w:r>
      <w:r w:rsidR="00814785">
        <w:rPr>
          <w:rFonts w:eastAsia="宋体"/>
          <w:lang w:eastAsia="zh-CN"/>
        </w:rPr>
        <w:t xml:space="preserve">paging subgrouping can always be used by </w:t>
      </w:r>
      <w:r w:rsidR="006861D2">
        <w:rPr>
          <w:rFonts w:eastAsia="宋体"/>
          <w:lang w:eastAsia="zh-CN"/>
        </w:rPr>
        <w:t xml:space="preserve">a </w:t>
      </w:r>
      <w:r w:rsidR="00814785">
        <w:rPr>
          <w:rFonts w:eastAsia="宋体"/>
          <w:lang w:eastAsia="zh-CN"/>
        </w:rPr>
        <w:t>UE which supports paging subgrouping no matter which paging subgrouping method is supported by the UE.</w:t>
      </w:r>
      <w:r w:rsidR="008911E7">
        <w:rPr>
          <w:rFonts w:eastAsia="宋体"/>
          <w:lang w:eastAsia="zh-CN"/>
        </w:rPr>
        <w:t xml:space="preserve"> </w:t>
      </w:r>
      <w:r w:rsidR="00C603E1">
        <w:rPr>
          <w:rFonts w:eastAsia="宋体"/>
          <w:lang w:eastAsia="zh-CN"/>
        </w:rPr>
        <w:t xml:space="preserve">And </w:t>
      </w:r>
      <w:r w:rsidR="00C603E1" w:rsidRPr="00C603E1">
        <w:rPr>
          <w:rFonts w:eastAsia="宋体"/>
          <w:lang w:eastAsia="zh-CN"/>
        </w:rPr>
        <w:t>UEs using paging subgrouping in a cell can use the different paging subgrouping method</w:t>
      </w:r>
      <w:r w:rsidR="00FF6E5D">
        <w:rPr>
          <w:rFonts w:eastAsia="宋体"/>
          <w:lang w:eastAsia="zh-CN"/>
        </w:rPr>
        <w:t xml:space="preserve">, which makes </w:t>
      </w:r>
      <w:r w:rsidR="00605C59">
        <w:rPr>
          <w:rFonts w:eastAsia="宋体"/>
          <w:lang w:eastAsia="zh-CN"/>
        </w:rPr>
        <w:t xml:space="preserve">the </w:t>
      </w:r>
      <w:r w:rsidR="00605C59" w:rsidRPr="00F7188A">
        <w:rPr>
          <w:rFonts w:eastAsiaTheme="minorEastAsia"/>
          <w:lang w:eastAsia="zh-CN"/>
        </w:rPr>
        <w:t>subgrouping</w:t>
      </w:r>
      <w:r w:rsidR="00605C59">
        <w:rPr>
          <w:rFonts w:eastAsiaTheme="minorEastAsia"/>
          <w:lang w:eastAsia="zh-CN"/>
        </w:rPr>
        <w:t xml:space="preserve"> in a cell more complicated.</w:t>
      </w:r>
    </w:p>
    <w:p w14:paraId="24A9B982" w14:textId="4ADB3113" w:rsidR="002D5C83" w:rsidRDefault="002D5C83" w:rsidP="002D5C83">
      <w:pPr>
        <w:spacing w:after="60"/>
        <w:jc w:val="both"/>
        <w:rPr>
          <w:rFonts w:eastAsia="宋体"/>
          <w:b/>
          <w:kern w:val="2"/>
          <w:lang w:eastAsia="zh-CN"/>
        </w:rPr>
      </w:pPr>
      <w:r w:rsidRPr="00CF5581">
        <w:rPr>
          <w:rFonts w:eastAsia="宋体"/>
          <w:b/>
          <w:kern w:val="2"/>
          <w:lang w:eastAsia="zh-CN"/>
        </w:rPr>
        <w:t xml:space="preserve">Proposal </w:t>
      </w:r>
      <w:r w:rsidR="00817A9B">
        <w:rPr>
          <w:rFonts w:eastAsia="宋体"/>
          <w:b/>
          <w:kern w:val="2"/>
          <w:lang w:eastAsia="zh-CN"/>
        </w:rPr>
        <w:t>2</w:t>
      </w:r>
      <w:r w:rsidRPr="00CF5581">
        <w:rPr>
          <w:rFonts w:eastAsia="宋体" w:hint="eastAsia"/>
          <w:b/>
          <w:kern w:val="2"/>
          <w:lang w:eastAsia="zh-CN"/>
        </w:rPr>
        <w:t>:</w:t>
      </w:r>
      <w:r w:rsidRPr="00CF5581">
        <w:rPr>
          <w:rFonts w:eastAsia="宋体"/>
          <w:b/>
          <w:kern w:val="2"/>
          <w:lang w:eastAsia="zh-CN"/>
        </w:rPr>
        <w:t xml:space="preserve"> </w:t>
      </w:r>
      <w:r>
        <w:rPr>
          <w:rFonts w:eastAsia="宋体"/>
          <w:b/>
          <w:kern w:val="2"/>
          <w:lang w:eastAsia="zh-CN"/>
        </w:rPr>
        <w:t xml:space="preserve">RAN2 to discuss from </w:t>
      </w:r>
      <w:r w:rsidR="00817A9B" w:rsidRPr="00817A9B">
        <w:rPr>
          <w:rFonts w:eastAsia="宋体"/>
          <w:b/>
          <w:kern w:val="2"/>
          <w:lang w:eastAsia="zh-CN"/>
        </w:rPr>
        <w:t>network perspective</w:t>
      </w:r>
      <w:r>
        <w:rPr>
          <w:rFonts w:eastAsia="宋体"/>
          <w:b/>
          <w:kern w:val="2"/>
          <w:lang w:eastAsia="zh-CN"/>
        </w:rPr>
        <w:t xml:space="preserve">, which option should be </w:t>
      </w:r>
      <w:r w:rsidR="00817A9B">
        <w:rPr>
          <w:rFonts w:eastAsia="宋体"/>
          <w:b/>
          <w:kern w:val="2"/>
          <w:lang w:eastAsia="zh-CN"/>
        </w:rPr>
        <w:t>supported</w:t>
      </w:r>
      <w:r w:rsidRPr="00CF5581">
        <w:rPr>
          <w:rFonts w:eastAsia="宋体"/>
          <w:b/>
          <w:kern w:val="2"/>
          <w:lang w:eastAsia="zh-CN"/>
        </w:rPr>
        <w:t>:</w:t>
      </w:r>
    </w:p>
    <w:p w14:paraId="6EA752AF" w14:textId="7C7734D7" w:rsidR="008657F1" w:rsidRDefault="00A06595" w:rsidP="00A06595">
      <w:pPr>
        <w:pStyle w:val="afc"/>
        <w:numPr>
          <w:ilvl w:val="0"/>
          <w:numId w:val="34"/>
        </w:numPr>
        <w:spacing w:after="60"/>
        <w:ind w:firstLineChars="0"/>
        <w:jc w:val="both"/>
        <w:rPr>
          <w:rFonts w:eastAsia="宋体"/>
          <w:b/>
          <w:kern w:val="2"/>
          <w:lang w:eastAsia="zh-CN"/>
        </w:rPr>
      </w:pPr>
      <w:r w:rsidRPr="00A06595">
        <w:rPr>
          <w:rFonts w:eastAsia="宋体"/>
          <w:b/>
          <w:kern w:val="2"/>
          <w:lang w:eastAsia="zh-CN"/>
        </w:rPr>
        <w:t>either NW controlled subgrouping or UE ID based subgrouping is used in a cell</w:t>
      </w:r>
      <w:r>
        <w:rPr>
          <w:rFonts w:eastAsia="宋体"/>
          <w:b/>
          <w:kern w:val="2"/>
          <w:lang w:eastAsia="zh-CN"/>
        </w:rPr>
        <w:t xml:space="preserve">, it means </w:t>
      </w:r>
      <w:r w:rsidRPr="00A06595">
        <w:rPr>
          <w:rFonts w:eastAsia="宋体"/>
          <w:b/>
          <w:kern w:val="2"/>
          <w:lang w:eastAsia="zh-CN"/>
        </w:rPr>
        <w:t>UEs using paging subgrouping in a cell all use the same paging subgrouping method</w:t>
      </w:r>
      <w:r w:rsidR="008657F1">
        <w:rPr>
          <w:rFonts w:eastAsia="宋体"/>
          <w:b/>
          <w:kern w:val="2"/>
          <w:lang w:eastAsia="zh-CN"/>
        </w:rPr>
        <w:t>;</w:t>
      </w:r>
    </w:p>
    <w:p w14:paraId="241BEF79" w14:textId="34B59858" w:rsidR="008657F1" w:rsidRDefault="00055B33" w:rsidP="008657F1">
      <w:pPr>
        <w:pStyle w:val="afc"/>
        <w:numPr>
          <w:ilvl w:val="0"/>
          <w:numId w:val="34"/>
        </w:numPr>
        <w:spacing w:after="60"/>
        <w:ind w:firstLineChars="0"/>
        <w:jc w:val="both"/>
        <w:rPr>
          <w:rFonts w:eastAsia="宋体"/>
          <w:b/>
          <w:kern w:val="2"/>
          <w:lang w:eastAsia="zh-CN"/>
        </w:rPr>
      </w:pPr>
      <w:r>
        <w:rPr>
          <w:rFonts w:eastAsia="宋体"/>
          <w:b/>
          <w:kern w:val="2"/>
          <w:lang w:eastAsia="zh-CN"/>
        </w:rPr>
        <w:t>either or both of NW controlled subgrouping and UE ID based subgrouping can be</w:t>
      </w:r>
      <w:r w:rsidR="006D0185">
        <w:rPr>
          <w:rFonts w:eastAsia="宋体"/>
          <w:b/>
          <w:kern w:val="2"/>
          <w:lang w:eastAsia="zh-CN"/>
        </w:rPr>
        <w:t xml:space="preserve"> </w:t>
      </w:r>
      <w:r w:rsidRPr="00A06595">
        <w:rPr>
          <w:rFonts w:eastAsia="宋体"/>
          <w:b/>
          <w:kern w:val="2"/>
          <w:lang w:eastAsia="zh-CN"/>
        </w:rPr>
        <w:t>used in a cell</w:t>
      </w:r>
      <w:r>
        <w:rPr>
          <w:rFonts w:eastAsia="宋体"/>
          <w:b/>
          <w:kern w:val="2"/>
          <w:lang w:eastAsia="zh-CN"/>
        </w:rPr>
        <w:t xml:space="preserve">, it means </w:t>
      </w:r>
      <w:r w:rsidRPr="00A06595">
        <w:rPr>
          <w:rFonts w:eastAsia="宋体"/>
          <w:b/>
          <w:kern w:val="2"/>
          <w:lang w:eastAsia="zh-CN"/>
        </w:rPr>
        <w:t xml:space="preserve">UEs using paging subgrouping in a cell </w:t>
      </w:r>
      <w:r>
        <w:rPr>
          <w:rFonts w:eastAsia="宋体"/>
          <w:b/>
          <w:kern w:val="2"/>
          <w:lang w:eastAsia="zh-CN"/>
        </w:rPr>
        <w:t>can</w:t>
      </w:r>
      <w:r w:rsidRPr="00A06595">
        <w:rPr>
          <w:rFonts w:eastAsia="宋体"/>
          <w:b/>
          <w:kern w:val="2"/>
          <w:lang w:eastAsia="zh-CN"/>
        </w:rPr>
        <w:t xml:space="preserve"> use the </w:t>
      </w:r>
      <w:r>
        <w:rPr>
          <w:rFonts w:eastAsia="宋体"/>
          <w:b/>
          <w:kern w:val="2"/>
          <w:lang w:eastAsia="zh-CN"/>
        </w:rPr>
        <w:t xml:space="preserve">different </w:t>
      </w:r>
      <w:r w:rsidRPr="00A06595">
        <w:rPr>
          <w:rFonts w:eastAsia="宋体"/>
          <w:b/>
          <w:kern w:val="2"/>
          <w:lang w:eastAsia="zh-CN"/>
        </w:rPr>
        <w:t>paging subgrouping method</w:t>
      </w:r>
      <w:r>
        <w:rPr>
          <w:rFonts w:eastAsia="宋体"/>
          <w:b/>
          <w:kern w:val="2"/>
          <w:lang w:eastAsia="zh-CN"/>
        </w:rPr>
        <w:t>.</w:t>
      </w:r>
    </w:p>
    <w:p w14:paraId="35A245EE" w14:textId="3AEB01F3" w:rsidR="006D0185" w:rsidRDefault="006D0185" w:rsidP="006D0185">
      <w:pPr>
        <w:spacing w:before="240"/>
        <w:rPr>
          <w:rFonts w:eastAsiaTheme="minorEastAsia"/>
          <w:lang w:eastAsia="zh-CN"/>
        </w:rPr>
      </w:pPr>
      <w:r w:rsidRPr="006D0185">
        <w:rPr>
          <w:rFonts w:eastAsia="宋体"/>
          <w:kern w:val="2"/>
          <w:lang w:eastAsia="zh-CN"/>
        </w:rPr>
        <w:t xml:space="preserve">To be noted, </w:t>
      </w:r>
      <w:r w:rsidR="00435299">
        <w:rPr>
          <w:rFonts w:eastAsia="宋体"/>
          <w:kern w:val="2"/>
          <w:lang w:eastAsia="zh-CN"/>
        </w:rPr>
        <w:t xml:space="preserve">the above analyses and proposal 2 mainly discuss the </w:t>
      </w:r>
      <w:r w:rsidR="00435299">
        <w:rPr>
          <w:rFonts w:eastAsia="宋体"/>
          <w:lang w:eastAsia="zh-CN"/>
        </w:rPr>
        <w:t xml:space="preserve">paging subgrouping method used in a cell, instead of </w:t>
      </w:r>
      <w:r w:rsidR="00435299">
        <w:rPr>
          <w:rFonts w:eastAsia="宋体"/>
          <w:kern w:val="2"/>
          <w:lang w:eastAsia="zh-CN"/>
        </w:rPr>
        <w:t xml:space="preserve">the </w:t>
      </w:r>
      <w:r w:rsidR="00435299">
        <w:rPr>
          <w:rFonts w:eastAsia="宋体"/>
          <w:lang w:eastAsia="zh-CN"/>
        </w:rPr>
        <w:t xml:space="preserve">paging subgrouping method supported by the network in a cell. For example, the RAN may support </w:t>
      </w:r>
      <w:r w:rsidR="00435299" w:rsidRPr="00F7188A">
        <w:rPr>
          <w:rFonts w:eastAsiaTheme="minorEastAsia"/>
          <w:lang w:eastAsia="zh-CN"/>
        </w:rPr>
        <w:t>both NW controlled subgrouping and UE ID based subgrouping</w:t>
      </w:r>
      <w:r w:rsidR="00435299">
        <w:rPr>
          <w:rFonts w:eastAsiaTheme="minorEastAsia"/>
          <w:lang w:eastAsia="zh-CN"/>
        </w:rPr>
        <w:t xml:space="preserve">, but determines to use </w:t>
      </w:r>
      <w:r w:rsidR="00435299" w:rsidRPr="00F7188A">
        <w:rPr>
          <w:rFonts w:eastAsiaTheme="minorEastAsia"/>
          <w:lang w:eastAsia="zh-CN"/>
        </w:rPr>
        <w:t>NW controlled subgrouping</w:t>
      </w:r>
      <w:r w:rsidR="00435299">
        <w:rPr>
          <w:rFonts w:eastAsiaTheme="minorEastAsia"/>
          <w:lang w:eastAsia="zh-CN"/>
        </w:rPr>
        <w:t xml:space="preserve"> in a cell.</w:t>
      </w:r>
    </w:p>
    <w:p w14:paraId="7D390597" w14:textId="185C28E6" w:rsidR="00A86F45" w:rsidRDefault="00C90424" w:rsidP="00C90424">
      <w:pPr>
        <w:pStyle w:val="2"/>
        <w:spacing w:after="240"/>
      </w:pPr>
      <w:r>
        <w:t xml:space="preserve">UE capability </w:t>
      </w:r>
      <w:r w:rsidR="000B4C71">
        <w:t xml:space="preserve">reporting </w:t>
      </w:r>
      <w:r>
        <w:t xml:space="preserve">for </w:t>
      </w:r>
      <w:r w:rsidRPr="00C90424">
        <w:t>paging subgroup</w:t>
      </w:r>
      <w:r>
        <w:t>ing</w:t>
      </w:r>
    </w:p>
    <w:p w14:paraId="23D0A0F0" w14:textId="458C0F36" w:rsidR="008B7058" w:rsidRDefault="00D3451A" w:rsidP="0094777F">
      <w:pPr>
        <w:jc w:val="both"/>
        <w:rPr>
          <w:rFonts w:eastAsiaTheme="minorEastAsia"/>
          <w:lang w:eastAsia="zh-CN"/>
        </w:rPr>
      </w:pPr>
      <w:r>
        <w:rPr>
          <w:rFonts w:eastAsiaTheme="minorEastAsia"/>
          <w:lang w:eastAsia="zh-CN"/>
        </w:rPr>
        <w:t>UE</w:t>
      </w:r>
      <w:r w:rsidR="00CB50DE">
        <w:rPr>
          <w:rFonts w:eastAsiaTheme="minorEastAsia"/>
          <w:lang w:eastAsia="zh-CN"/>
        </w:rPr>
        <w:t xml:space="preserve"> needs to report whether the </w:t>
      </w:r>
      <w:r w:rsidR="00CB50DE" w:rsidRPr="00CB50DE">
        <w:rPr>
          <w:rFonts w:eastAsiaTheme="minorEastAsia"/>
          <w:lang w:eastAsia="zh-CN"/>
        </w:rPr>
        <w:t>paging subgrouping method</w:t>
      </w:r>
      <w:r w:rsidR="00CB50DE">
        <w:rPr>
          <w:rFonts w:eastAsiaTheme="minorEastAsia"/>
          <w:lang w:eastAsia="zh-CN"/>
        </w:rPr>
        <w:t xml:space="preserve"> is supported or not as UE capability. The CN needs to decide whether subgroup information needs to be assigned to the UE based whether the UE supports </w:t>
      </w:r>
      <w:r w:rsidR="00CB50DE" w:rsidRPr="00CB50DE">
        <w:rPr>
          <w:rFonts w:eastAsiaTheme="minorEastAsia"/>
          <w:lang w:eastAsia="zh-CN"/>
        </w:rPr>
        <w:t>NW controlled subgrouping</w:t>
      </w:r>
      <w:r w:rsidR="00CB50DE">
        <w:rPr>
          <w:rFonts w:eastAsiaTheme="minorEastAsia"/>
          <w:lang w:eastAsia="zh-CN"/>
        </w:rPr>
        <w:t xml:space="preserve">, RAN needs to decide whether the subgrouping should be used based on UE ID calculation when </w:t>
      </w:r>
      <w:r w:rsidR="007069E1">
        <w:rPr>
          <w:rFonts w:eastAsiaTheme="minorEastAsia"/>
          <w:lang w:eastAsia="zh-CN"/>
        </w:rPr>
        <w:t xml:space="preserve">it </w:t>
      </w:r>
      <w:r w:rsidR="00CB50DE">
        <w:rPr>
          <w:rFonts w:eastAsiaTheme="minorEastAsia"/>
          <w:lang w:eastAsia="zh-CN"/>
        </w:rPr>
        <w:t xml:space="preserve">pages a UE. The general </w:t>
      </w:r>
      <w:r w:rsidR="00CB50DE" w:rsidRPr="00CB50DE">
        <w:rPr>
          <w:rFonts w:eastAsiaTheme="minorEastAsia"/>
          <w:lang w:eastAsia="zh-CN"/>
        </w:rPr>
        <w:t>procedure</w:t>
      </w:r>
      <w:r w:rsidR="00CB50DE">
        <w:rPr>
          <w:rFonts w:eastAsiaTheme="minorEastAsia"/>
          <w:lang w:eastAsia="zh-CN"/>
        </w:rPr>
        <w:t xml:space="preserve"> is illustrated </w:t>
      </w:r>
      <w:r w:rsidR="00CB50DE">
        <w:rPr>
          <w:rFonts w:eastAsia="宋体"/>
          <w:lang w:eastAsia="zh-CN"/>
        </w:rPr>
        <w:t>in Fig.1</w:t>
      </w:r>
      <w:r w:rsidR="00FA170A">
        <w:rPr>
          <w:rFonts w:eastAsia="宋体"/>
          <w:lang w:eastAsia="zh-CN"/>
        </w:rPr>
        <w:t>a and Fig.1b</w:t>
      </w:r>
      <w:r w:rsidR="00CB50DE">
        <w:rPr>
          <w:rFonts w:eastAsiaTheme="minorEastAsia"/>
          <w:lang w:eastAsia="zh-CN"/>
        </w:rPr>
        <w:t>.</w:t>
      </w:r>
    </w:p>
    <w:p w14:paraId="56FDCB0E" w14:textId="77777777" w:rsidR="00AB7F94" w:rsidRDefault="00AB7F94" w:rsidP="00AB7F94">
      <w:pPr>
        <w:spacing w:after="120"/>
        <w:jc w:val="center"/>
        <w:rPr>
          <w:rFonts w:eastAsiaTheme="minorEastAsia"/>
          <w:noProof/>
          <w:lang w:val="en-US" w:eastAsia="zh-CN"/>
        </w:rPr>
      </w:pPr>
      <w:r>
        <w:rPr>
          <w:noProof/>
          <w:lang w:val="en-US" w:eastAsia="zh-CN"/>
        </w:rPr>
        <mc:AlternateContent>
          <mc:Choice Requires="wpc">
            <w:drawing>
              <wp:inline distT="0" distB="0" distL="0" distR="0" wp14:anchorId="4BB5BFDA" wp14:editId="567BF6B7">
                <wp:extent cx="4960620" cy="1842661"/>
                <wp:effectExtent l="0" t="0" r="11430" b="24765"/>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237"/>
                        <wpg:cNvGrpSpPr>
                          <a:grpSpLocks/>
                        </wpg:cNvGrpSpPr>
                        <wpg:grpSpPr bwMode="auto">
                          <a:xfrm>
                            <a:off x="300961" y="70626"/>
                            <a:ext cx="4233545" cy="1772035"/>
                            <a:chOff x="2026" y="479"/>
                            <a:chExt cx="6560" cy="2746"/>
                          </a:xfrm>
                        </wpg:grpSpPr>
                        <wps:wsp>
                          <wps:cNvPr id="6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4185DB2F" w14:textId="77777777" w:rsidR="00AB7F94" w:rsidRPr="00695E48" w:rsidRDefault="00AB7F94" w:rsidP="00AB7F94">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63"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4736702B" w14:textId="77777777" w:rsidR="00AB7F94" w:rsidRPr="00695E48" w:rsidRDefault="00AB7F94" w:rsidP="00AB7F94">
                                <w:pPr>
                                  <w:spacing w:after="0"/>
                                  <w:jc w:val="center"/>
                                  <w:rPr>
                                    <w:rFonts w:eastAsia="宋体"/>
                                    <w:lang w:eastAsia="zh-CN"/>
                                  </w:rPr>
                                </w:pPr>
                                <w:r>
                                  <w:rPr>
                                    <w:rFonts w:eastAsia="宋体"/>
                                    <w:lang w:eastAsia="zh-CN"/>
                                  </w:rPr>
                                  <w:t>RAN</w:t>
                                </w:r>
                              </w:p>
                            </w:txbxContent>
                          </wps:txbx>
                          <wps:bodyPr rot="0" vert="horz" wrap="square" lIns="91440" tIns="45720" rIns="91440" bIns="45720" anchor="t" anchorCtr="0" upright="1">
                            <a:noAutofit/>
                          </wps:bodyPr>
                        </wps:wsp>
                        <wps:wsp>
                          <wps:cNvPr id="6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0E79F026" w14:textId="77777777" w:rsidR="00AB7F94" w:rsidRPr="00695E48" w:rsidRDefault="00AB7F94" w:rsidP="00AB7F94">
                                <w:pPr>
                                  <w:spacing w:after="0"/>
                                  <w:jc w:val="center"/>
                                  <w:rPr>
                                    <w:rFonts w:eastAsia="宋体"/>
                                    <w:lang w:eastAsia="zh-CN"/>
                                  </w:rPr>
                                </w:pPr>
                                <w:r>
                                  <w:rPr>
                                    <w:rFonts w:eastAsia="宋体"/>
                                    <w:lang w:eastAsia="zh-CN"/>
                                  </w:rPr>
                                  <w:t>CN</w:t>
                                </w:r>
                              </w:p>
                            </w:txbxContent>
                          </wps:txbx>
                          <wps:bodyPr rot="0" vert="horz" wrap="square" lIns="91440" tIns="45720" rIns="91440" bIns="45720" anchor="t" anchorCtr="0" upright="1">
                            <a:noAutofit/>
                          </wps:bodyPr>
                        </wps:wsp>
                        <wps:wsp>
                          <wps:cNvPr id="65" name="AutoShape 184"/>
                          <wps:cNvCnPr>
                            <a:cxnSpLocks noChangeShapeType="1"/>
                          </wps:cNvCnPr>
                          <wps:spPr bwMode="auto">
                            <a:xfrm>
                              <a:off x="534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85"/>
                          <wps:cNvCnPr>
                            <a:cxnSpLocks noChangeShapeType="1"/>
                          </wps:cNvCnPr>
                          <wps:spPr bwMode="auto">
                            <a:xfrm>
                              <a:off x="815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186"/>
                          <wps:cNvCnPr>
                            <a:cxnSpLocks noChangeShapeType="1"/>
                          </wps:cNvCnPr>
                          <wps:spPr bwMode="auto">
                            <a:xfrm>
                              <a:off x="2443" y="946"/>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188"/>
                          <wps:cNvSpPr txBox="1">
                            <a:spLocks noChangeArrowheads="1"/>
                          </wps:cNvSpPr>
                          <wps:spPr bwMode="auto">
                            <a:xfrm>
                              <a:off x="3241" y="1150"/>
                              <a:ext cx="4334"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EA310" w14:textId="6083AE92" w:rsidR="00AB7F94" w:rsidRPr="00D90376" w:rsidRDefault="00AB7F94" w:rsidP="00AB7F94">
                                <w:pPr>
                                  <w:jc w:val="center"/>
                                  <w:rPr>
                                    <w:rFonts w:eastAsia="宋体"/>
                                    <w:lang w:eastAsia="zh-CN"/>
                                  </w:rPr>
                                </w:pPr>
                                <w:r>
                                  <w:rPr>
                                    <w:rFonts w:eastAsia="宋体"/>
                                    <w:lang w:eastAsia="zh-CN"/>
                                  </w:rPr>
                                  <w:t xml:space="preserve">1. </w:t>
                                </w:r>
                                <w:r w:rsidR="00517797">
                                  <w:rPr>
                                    <w:rFonts w:eastAsia="宋体"/>
                                    <w:lang w:eastAsia="zh-CN"/>
                                  </w:rPr>
                                  <w:t xml:space="preserve">The support of </w:t>
                                </w:r>
                                <w:r w:rsidRPr="000B2912">
                                  <w:rPr>
                                    <w:rFonts w:eastAsia="宋体"/>
                                    <w:lang w:eastAsia="zh-CN"/>
                                  </w:rPr>
                                  <w:t>NW controlled subgrouping</w:t>
                                </w:r>
                              </w:p>
                            </w:txbxContent>
                          </wps:txbx>
                          <wps:bodyPr rot="0" vert="horz" wrap="square" lIns="91440" tIns="45720" rIns="91440" bIns="45720" anchor="t" anchorCtr="0" upright="1">
                            <a:noAutofit/>
                          </wps:bodyPr>
                        </wps:wsp>
                        <wps:wsp>
                          <wps:cNvPr id="69" name="AutoShape 189"/>
                          <wps:cNvCnPr>
                            <a:cxnSpLocks noChangeShapeType="1"/>
                          </wps:cNvCnPr>
                          <wps:spPr bwMode="auto">
                            <a:xfrm>
                              <a:off x="2439" y="1482"/>
                              <a:ext cx="5704" cy="1"/>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74" name="Rectangle 198"/>
                        <wps:cNvSpPr>
                          <a:spLocks noChangeArrowheads="1"/>
                        </wps:cNvSpPr>
                        <wps:spPr bwMode="auto">
                          <a:xfrm>
                            <a:off x="3628200" y="874269"/>
                            <a:ext cx="1323032" cy="543168"/>
                          </a:xfrm>
                          <a:prstGeom prst="rect">
                            <a:avLst/>
                          </a:prstGeom>
                          <a:solidFill>
                            <a:srgbClr val="FFFFFF"/>
                          </a:solidFill>
                          <a:ln w="9525">
                            <a:solidFill>
                              <a:srgbClr val="000000"/>
                            </a:solidFill>
                            <a:miter lim="800000"/>
                            <a:headEnd/>
                            <a:tailEnd/>
                          </a:ln>
                        </wps:spPr>
                        <wps:txbx>
                          <w:txbxContent>
                            <w:p w14:paraId="21C2A509" w14:textId="77777777" w:rsidR="00AB7F94" w:rsidRDefault="00AB7F94" w:rsidP="00AB7F94">
                              <w:pPr>
                                <w:pStyle w:val="aff"/>
                                <w:overflowPunct w:val="0"/>
                                <w:spacing w:before="0" w:beforeAutospacing="0" w:after="0" w:afterAutospacing="0"/>
                                <w:jc w:val="center"/>
                              </w:pPr>
                              <w:r>
                                <w:rPr>
                                  <w:rFonts w:ascii="Times New Roman" w:hAnsi="Times New Roman"/>
                                  <w:sz w:val="20"/>
                                  <w:szCs w:val="20"/>
                                  <w:lang w:val="en-GB"/>
                                </w:rPr>
                                <w:t>2. UE subgroup determination based on UE capability</w:t>
                              </w:r>
                            </w:p>
                          </w:txbxContent>
                        </wps:txbx>
                        <wps:bodyPr rot="0" vert="horz" wrap="square" lIns="91440" tIns="45720" rIns="91440" bIns="45720" anchor="t" anchorCtr="0" upright="1">
                          <a:noAutofit/>
                        </wps:bodyPr>
                      </wps:wsp>
                      <wps:wsp>
                        <wps:cNvPr id="75" name="AutoShape 197"/>
                        <wps:cNvCnPr>
                          <a:cxnSpLocks noChangeShapeType="1"/>
                        </wps:cNvCnPr>
                        <wps:spPr bwMode="auto">
                          <a:xfrm flipH="1">
                            <a:off x="580030" y="1666033"/>
                            <a:ext cx="3676211"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6" name="Text Box 188"/>
                        <wps:cNvSpPr txBox="1">
                          <a:spLocks noChangeArrowheads="1"/>
                        </wps:cNvSpPr>
                        <wps:spPr bwMode="auto">
                          <a:xfrm>
                            <a:off x="1271752" y="1440303"/>
                            <a:ext cx="2290422" cy="23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20670" w14:textId="77777777" w:rsidR="00AB7F94" w:rsidRDefault="00AB7F94" w:rsidP="00AB7F94">
                              <w:pPr>
                                <w:pStyle w:val="aff"/>
                                <w:overflowPunct w:val="0"/>
                                <w:spacing w:before="0" w:beforeAutospacing="0" w:after="180" w:afterAutospacing="0"/>
                                <w:jc w:val="center"/>
                              </w:pPr>
                              <w:r>
                                <w:rPr>
                                  <w:rFonts w:ascii="Times New Roman" w:hAnsi="Times New Roman"/>
                                  <w:sz w:val="20"/>
                                  <w:szCs w:val="20"/>
                                  <w:lang w:val="en-GB"/>
                                </w:rPr>
                                <w:t>3. S</w:t>
                              </w:r>
                              <w:r w:rsidRPr="000B2912">
                                <w:rPr>
                                  <w:rFonts w:ascii="Times New Roman" w:hAnsi="Times New Roman"/>
                                  <w:sz w:val="20"/>
                                  <w:szCs w:val="20"/>
                                  <w:lang w:val="en-GB"/>
                                </w:rPr>
                                <w:t>ubgroup information</w:t>
                              </w:r>
                              <w:r>
                                <w:rPr>
                                  <w:rFonts w:ascii="Times New Roman" w:hAnsi="Times New Roman"/>
                                  <w:sz w:val="20"/>
                                  <w:szCs w:val="20"/>
                                  <w:lang w:val="en-GB"/>
                                </w:rPr>
                                <w:t xml:space="preserve"> assignment</w:t>
                              </w:r>
                            </w:p>
                          </w:txbxContent>
                        </wps:txbx>
                        <wps:bodyPr rot="0" vert="horz" wrap="square" lIns="91440" tIns="45720" rIns="91440" bIns="45720" anchor="t" anchorCtr="0" upright="1">
                          <a:noAutofit/>
                        </wps:bodyPr>
                      </wps:wsp>
                    </wpc:wpc>
                  </a:graphicData>
                </a:graphic>
              </wp:inline>
            </w:drawing>
          </mc:Choice>
          <mc:Fallback>
            <w:pict>
              <v:group w14:anchorId="4BB5BFDA" id="画布 79" o:spid="_x0000_s1026" editas="canvas" style="width:390.6pt;height:145.1pt;mso-position-horizontal-relative:char;mso-position-vertical-relative:line" coordsize="49606,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06;height:18421;visibility:visible;mso-wrap-style:square">
                  <v:fill o:detectmouseclick="t"/>
                  <v:path o:connecttype="none"/>
                </v:shape>
                <v:group id="Group 237" o:spid="_x0000_s1028" style="position:absolute;left:3009;top:706;width:42336;height:17720" coordorigin="2026,479" coordsize="6560,2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esUA&#10;AADbAAAADwAAAGRycy9kb3ducmV2LnhtbESPT2vCQBTE7wW/w/IKvRTdVCVodBUpLelJMPXP9ZF9&#10;JqHZt2F3q/HbdwWhx2FmfsMs171pxYWcbywreBslIIhLqxuuFOy/P4czED4ga2wtk4IbeVivBk9L&#10;zLS98o4uRahEhLDPUEEdQpdJ6cuaDPqR7Yijd7bOYIjSVVI7vEa4aeU4SVJpsOG4UGNH7zWVP8Wv&#10;UZC7fFJMX49ba/P5advtPg4u3Sv18txvFiAC9eE//Gh/aQXpGO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3+R6xQAAANsAAAAPAAAAAAAAAAAAAAAAAJgCAABkcnMv&#10;ZG93bnJldi54bWxQSwUGAAAAAAQABAD1AAAAigMAAAAA&#10;" strokecolor="#1f4d78">
                    <v:textbox>
                      <w:txbxContent>
                        <w:p w14:paraId="4185DB2F" w14:textId="77777777" w:rsidR="00AB7F94" w:rsidRPr="00695E48" w:rsidRDefault="00AB7F94" w:rsidP="00AB7F94">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30"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B4cUA&#10;AADbAAAADwAAAGRycy9kb3ducmV2LnhtbESPT2vCQBTE74LfYXmFXkQ3rRI0uoqUlvQkmPrn+sg+&#10;k9Ds27C71fTbdwWhx2FmfsOsNr1pxZWcbywreJkkIIhLqxuuFBy+PsZzED4ga2wtk4Jf8rBZDwcr&#10;zLS98Z6uRahEhLDPUEEdQpdJ6cuaDPqJ7Yijd7HOYIjSVVI7vEW4aeVrkqTSYMNxocaO3moqv4sf&#10;oyB3+bSYjU47a/PFedft348uPSj1/NRvlyAC9eE//Gh/agXpFO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0HhxQAAANsAAAAPAAAAAAAAAAAAAAAAAJgCAABkcnMv&#10;ZG93bnJldi54bWxQSwUGAAAAAAQABAD1AAAAigMAAAAA&#10;" strokecolor="#1f4d78">
                    <v:textbox>
                      <w:txbxContent>
                        <w:p w14:paraId="4736702B" w14:textId="77777777" w:rsidR="00AB7F94" w:rsidRPr="00695E48" w:rsidRDefault="00AB7F94" w:rsidP="00AB7F94">
                          <w:pPr>
                            <w:spacing w:after="0"/>
                            <w:jc w:val="center"/>
                            <w:rPr>
                              <w:rFonts w:eastAsia="宋体"/>
                              <w:lang w:eastAsia="zh-CN"/>
                            </w:rPr>
                          </w:pPr>
                          <w:r>
                            <w:rPr>
                              <w:rFonts w:eastAsia="宋体"/>
                              <w:lang w:eastAsia="zh-CN"/>
                            </w:rPr>
                            <w:t>RAN</w:t>
                          </w:r>
                        </w:p>
                      </w:txbxContent>
                    </v:textbox>
                  </v:roundrect>
                  <v:roundrect id="AutoShape 183" o:spid="_x0000_s1031"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ZlcQA&#10;AADbAAAADwAAAGRycy9kb3ducmV2LnhtbESPQWvCQBSE74X+h+UJXkrd1Epoo6uUYoknwVTt9ZF9&#10;JsHs27C7avz3riD0OMzMN8xs0ZtWnMn5xrKCt1ECgri0uuFKwfb35/UDhA/IGlvLpOBKHhbz56cZ&#10;ZtpeeEPnIlQiQthnqKAOocuk9GVNBv3IdsTRO1hnMETpKqkdXiLctHKcJKk02HBcqLGj75rKY3Ey&#10;CnKXvxeTl/3a2vzzb91tljuXbpUaDvqvKYhAffgPP9orrSCd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62ZXEAAAA2wAAAA8AAAAAAAAAAAAAAAAAmAIAAGRycy9k&#10;b3ducmV2LnhtbFBLBQYAAAAABAAEAPUAAACJAwAAAAA=&#10;" strokecolor="#1f4d78">
                    <v:textbox>
                      <w:txbxContent>
                        <w:p w14:paraId="0E79F026" w14:textId="77777777" w:rsidR="00AB7F94" w:rsidRPr="00695E48" w:rsidRDefault="00AB7F94" w:rsidP="00AB7F94">
                          <w:pPr>
                            <w:spacing w:after="0"/>
                            <w:jc w:val="center"/>
                            <w:rPr>
                              <w:rFonts w:eastAsia="宋体"/>
                              <w:lang w:eastAsia="zh-CN"/>
                            </w:rPr>
                          </w:pPr>
                          <w:r>
                            <w:rPr>
                              <w:rFonts w:eastAsia="宋体"/>
                              <w:lang w:eastAsia="zh-CN"/>
                            </w:rPr>
                            <w:t>CN</w:t>
                          </w:r>
                        </w:p>
                      </w:txbxContent>
                    </v:textbox>
                  </v:roundrect>
                  <v:shapetype id="_x0000_t32" coordsize="21600,21600" o:spt="32" o:oned="t" path="m,l21600,21600e" filled="f">
                    <v:path arrowok="t" fillok="f" o:connecttype="none"/>
                    <o:lock v:ext="edit" shapetype="t"/>
                  </v:shapetype>
                  <v:shape id="AutoShape 184" o:spid="_x0000_s1032" type="#_x0000_t32" style="position:absolute;left:534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shape id="AutoShape 185" o:spid="_x0000_s1033" type="#_x0000_t32" style="position:absolute;left:815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shape id="AutoShape 186" o:spid="_x0000_s1034" type="#_x0000_t32" style="position:absolute;left:2443;top:946;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type id="_x0000_t202" coordsize="21600,21600" o:spt="202" path="m,l,21600r21600,l21600,xe">
                    <v:stroke joinstyle="miter"/>
                    <v:path gradientshapeok="t" o:connecttype="rect"/>
                  </v:shapetype>
                  <v:shape id="Text Box 188" o:spid="_x0000_s1035" type="#_x0000_t202" style="position:absolute;left:3241;top:1150;width:4334;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76FEA310" w14:textId="6083AE92" w:rsidR="00AB7F94" w:rsidRPr="00D90376" w:rsidRDefault="00AB7F94" w:rsidP="00AB7F94">
                          <w:pPr>
                            <w:jc w:val="center"/>
                            <w:rPr>
                              <w:rFonts w:eastAsia="宋体"/>
                              <w:lang w:eastAsia="zh-CN"/>
                            </w:rPr>
                          </w:pPr>
                          <w:r>
                            <w:rPr>
                              <w:rFonts w:eastAsia="宋体"/>
                              <w:lang w:eastAsia="zh-CN"/>
                            </w:rPr>
                            <w:t xml:space="preserve">1. </w:t>
                          </w:r>
                          <w:r w:rsidR="00517797">
                            <w:rPr>
                              <w:rFonts w:eastAsia="宋体"/>
                              <w:lang w:eastAsia="zh-CN"/>
                            </w:rPr>
                            <w:t xml:space="preserve">The support of </w:t>
                          </w:r>
                          <w:r w:rsidRPr="000B2912">
                            <w:rPr>
                              <w:rFonts w:eastAsia="宋体"/>
                              <w:lang w:eastAsia="zh-CN"/>
                            </w:rPr>
                            <w:t>NW controlled subgrouping</w:t>
                          </w:r>
                        </w:p>
                      </w:txbxContent>
                    </v:textbox>
                  </v:shape>
                  <v:shape id="AutoShape 189" o:spid="_x0000_s1036" type="#_x0000_t32" style="position:absolute;left:2439;top:1482;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group>
                <v:rect id="Rectangle 198" o:spid="_x0000_s1037" style="position:absolute;left:36282;top:8742;width:13230;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14:paraId="21C2A509" w14:textId="77777777" w:rsidR="00AB7F94" w:rsidRDefault="00AB7F94" w:rsidP="00AB7F94">
                        <w:pPr>
                          <w:pStyle w:val="aff"/>
                          <w:overflowPunct w:val="0"/>
                          <w:spacing w:before="0" w:beforeAutospacing="0" w:after="0" w:afterAutospacing="0"/>
                          <w:jc w:val="center"/>
                        </w:pPr>
                        <w:r>
                          <w:rPr>
                            <w:rFonts w:ascii="Times New Roman" w:hAnsi="Times New Roman"/>
                            <w:sz w:val="20"/>
                            <w:szCs w:val="20"/>
                            <w:lang w:val="en-GB"/>
                          </w:rPr>
                          <w:t>2. UE subgroup determination based on UE capability</w:t>
                        </w:r>
                      </w:p>
                    </w:txbxContent>
                  </v:textbox>
                </v:rect>
                <v:shape id="AutoShape 197" o:spid="_x0000_s1038" type="#_x0000_t32" style="position:absolute;left:5800;top:16660;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Ag9sEAAADbAAAADwAAAGRycy9kb3ducmV2LnhtbESPzYrCQBCE7wu+w9CCt3Wirn9ZRxFh&#10;QY8aH6DJtEnYTE9IjzG+vbOw4LGoqq+oza53teqolcqzgck4AUWce1txYeCa/XyuQElAtlh7JgNP&#10;EthtBx8bTK1/8Jm6SyhUhLCkaKAMoUm1lrwkhzL2DXH0br51GKJsC21bfES4q/U0SRbaYcVxocSG&#10;DiXlv5e7M9DJ8vQ1m/RPWa2zMJPzPDuuG2NGw37/DSpQH97h//bRGljO4e9L/AF6+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CD2wQAAANsAAAAPAAAAAAAAAAAAAAAA&#10;AKECAABkcnMvZG93bnJldi54bWxQSwUGAAAAAAQABAD5AAAAjwMAAAAA&#10;">
                  <v:stroke dashstyle="dash" endarrow="block"/>
                </v:shape>
                <v:shape id="Text Box 188" o:spid="_x0000_s1039" type="#_x0000_t202" style="position:absolute;left:12717;top:14403;width:22904;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43420670" w14:textId="77777777" w:rsidR="00AB7F94" w:rsidRDefault="00AB7F94" w:rsidP="00AB7F94">
                        <w:pPr>
                          <w:pStyle w:val="aff"/>
                          <w:overflowPunct w:val="0"/>
                          <w:spacing w:before="0" w:beforeAutospacing="0" w:after="180" w:afterAutospacing="0"/>
                          <w:jc w:val="center"/>
                        </w:pPr>
                        <w:r>
                          <w:rPr>
                            <w:rFonts w:ascii="Times New Roman" w:hAnsi="Times New Roman"/>
                            <w:sz w:val="20"/>
                            <w:szCs w:val="20"/>
                            <w:lang w:val="en-GB"/>
                          </w:rPr>
                          <w:t>3. S</w:t>
                        </w:r>
                        <w:r w:rsidRPr="000B2912">
                          <w:rPr>
                            <w:rFonts w:ascii="Times New Roman" w:hAnsi="Times New Roman"/>
                            <w:sz w:val="20"/>
                            <w:szCs w:val="20"/>
                            <w:lang w:val="en-GB"/>
                          </w:rPr>
                          <w:t>ubgroup information</w:t>
                        </w:r>
                        <w:r>
                          <w:rPr>
                            <w:rFonts w:ascii="Times New Roman" w:hAnsi="Times New Roman"/>
                            <w:sz w:val="20"/>
                            <w:szCs w:val="20"/>
                            <w:lang w:val="en-GB"/>
                          </w:rPr>
                          <w:t xml:space="preserve"> assignment</w:t>
                        </w:r>
                      </w:p>
                    </w:txbxContent>
                  </v:textbox>
                </v:shape>
                <w10:anchorlock/>
              </v:group>
            </w:pict>
          </mc:Fallback>
        </mc:AlternateContent>
      </w:r>
    </w:p>
    <w:p w14:paraId="6163C627" w14:textId="77777777" w:rsidR="00AB7F94" w:rsidRPr="00B5362E" w:rsidRDefault="00AB7F94" w:rsidP="00AB7F94">
      <w:pPr>
        <w:jc w:val="center"/>
        <w:rPr>
          <w:rFonts w:eastAsia="宋体"/>
          <w:lang w:eastAsia="zh-CN"/>
        </w:rPr>
      </w:pPr>
      <w:r w:rsidRPr="00B5362E">
        <w:rPr>
          <w:rFonts w:eastAsia="宋体"/>
          <w:lang w:eastAsia="zh-CN"/>
        </w:rPr>
        <w:t>Fig.1</w:t>
      </w:r>
      <w:r>
        <w:rPr>
          <w:rFonts w:eastAsia="宋体"/>
          <w:lang w:eastAsia="zh-CN"/>
        </w:rPr>
        <w:t>a</w:t>
      </w:r>
      <w:r w:rsidRPr="00B5362E">
        <w:rPr>
          <w:rFonts w:eastAsia="宋体"/>
          <w:lang w:eastAsia="zh-CN"/>
        </w:rPr>
        <w:t xml:space="preserve"> </w:t>
      </w:r>
      <w:r w:rsidRPr="00B5362E">
        <w:rPr>
          <w:rFonts w:eastAsiaTheme="minorEastAsia"/>
          <w:lang w:eastAsia="zh-CN"/>
        </w:rPr>
        <w:t xml:space="preserve">Generally procedure for </w:t>
      </w:r>
      <w:r w:rsidRPr="00B5362E">
        <w:t>paging subgrouping capability reporting</w:t>
      </w:r>
    </w:p>
    <w:p w14:paraId="2D0D6F55" w14:textId="0105E04D" w:rsidR="00066CF6" w:rsidRDefault="00066CF6" w:rsidP="00066CF6">
      <w:pPr>
        <w:pStyle w:val="afc"/>
        <w:numPr>
          <w:ilvl w:val="0"/>
          <w:numId w:val="27"/>
        </w:numPr>
        <w:ind w:firstLineChars="0"/>
        <w:jc w:val="both"/>
        <w:rPr>
          <w:rFonts w:eastAsiaTheme="minorEastAsia"/>
          <w:lang w:eastAsia="zh-CN"/>
        </w:rPr>
      </w:pPr>
      <w:r>
        <w:rPr>
          <w:rFonts w:eastAsiaTheme="minorEastAsia" w:hint="eastAsia"/>
          <w:lang w:eastAsia="zh-CN"/>
        </w:rPr>
        <w:t>U</w:t>
      </w:r>
      <w:r>
        <w:rPr>
          <w:rFonts w:eastAsiaTheme="minorEastAsia"/>
          <w:lang w:eastAsia="zh-CN"/>
        </w:rPr>
        <w:t xml:space="preserve">E report </w:t>
      </w:r>
      <w:r w:rsidR="00A902F7">
        <w:rPr>
          <w:rFonts w:eastAsiaTheme="minorEastAsia"/>
          <w:lang w:eastAsia="zh-CN"/>
        </w:rPr>
        <w:t xml:space="preserve">whether the </w:t>
      </w:r>
      <w:r w:rsidR="00A902F7" w:rsidRPr="00F7188A">
        <w:rPr>
          <w:rFonts w:eastAsiaTheme="minorEastAsia"/>
          <w:lang w:eastAsia="zh-CN"/>
        </w:rPr>
        <w:t>NW controlled subgrouping</w:t>
      </w:r>
      <w:r w:rsidR="00A902F7">
        <w:rPr>
          <w:rFonts w:eastAsiaTheme="minorEastAsia"/>
          <w:lang w:eastAsia="zh-CN"/>
        </w:rPr>
        <w:t xml:space="preserve"> is supported to the CN, this information can be indicated explicitly (e.g. specific UE capability field) or implicitly (e.g. by assistance information for </w:t>
      </w:r>
      <w:r w:rsidR="00A902F7" w:rsidRPr="00F7188A">
        <w:rPr>
          <w:rFonts w:eastAsiaTheme="minorEastAsia"/>
          <w:lang w:eastAsia="zh-CN"/>
        </w:rPr>
        <w:t>NW controlled subgrouping</w:t>
      </w:r>
      <w:r w:rsidR="00A902F7">
        <w:rPr>
          <w:rFonts w:eastAsiaTheme="minorEastAsia"/>
          <w:lang w:eastAsia="zh-CN"/>
        </w:rPr>
        <w:t xml:space="preserve"> if agreed to introduce);</w:t>
      </w:r>
    </w:p>
    <w:p w14:paraId="7774E020" w14:textId="2BE06CAC" w:rsidR="00066CF6" w:rsidRDefault="00066CF6" w:rsidP="00066CF6">
      <w:pPr>
        <w:pStyle w:val="afc"/>
        <w:numPr>
          <w:ilvl w:val="0"/>
          <w:numId w:val="27"/>
        </w:numPr>
        <w:ind w:firstLineChars="0"/>
        <w:jc w:val="both"/>
        <w:rPr>
          <w:rFonts w:eastAsiaTheme="minorEastAsia"/>
          <w:lang w:eastAsia="zh-CN"/>
        </w:rPr>
      </w:pPr>
      <w:r>
        <w:rPr>
          <w:rFonts w:eastAsiaTheme="minorEastAsia"/>
          <w:lang w:eastAsia="zh-CN"/>
        </w:rPr>
        <w:t xml:space="preserve">CN </w:t>
      </w:r>
      <w:r w:rsidR="00B02B78">
        <w:rPr>
          <w:rFonts w:eastAsiaTheme="minorEastAsia"/>
          <w:lang w:eastAsia="zh-CN"/>
        </w:rPr>
        <w:t>determines UE</w:t>
      </w:r>
      <w:r w:rsidR="00A902F7">
        <w:rPr>
          <w:rFonts w:eastAsiaTheme="minorEastAsia"/>
          <w:lang w:eastAsia="zh-CN"/>
        </w:rPr>
        <w:t xml:space="preserve"> </w:t>
      </w:r>
      <w:r w:rsidR="00B02B78">
        <w:rPr>
          <w:rFonts w:eastAsiaTheme="minorEastAsia"/>
          <w:lang w:eastAsia="zh-CN"/>
        </w:rPr>
        <w:t xml:space="preserve">subgroup </w:t>
      </w:r>
      <w:r w:rsidR="00A902F7">
        <w:rPr>
          <w:rFonts w:eastAsiaTheme="minorEastAsia"/>
          <w:lang w:eastAsia="zh-CN"/>
        </w:rPr>
        <w:t>information based on UE capability;</w:t>
      </w:r>
    </w:p>
    <w:p w14:paraId="38B508B3" w14:textId="43D9406C" w:rsidR="007444BE" w:rsidRDefault="00A902F7" w:rsidP="007444BE">
      <w:pPr>
        <w:pStyle w:val="afc"/>
        <w:numPr>
          <w:ilvl w:val="0"/>
          <w:numId w:val="27"/>
        </w:numPr>
        <w:ind w:firstLineChars="0"/>
        <w:jc w:val="both"/>
        <w:rPr>
          <w:rFonts w:eastAsiaTheme="minorEastAsia"/>
          <w:lang w:eastAsia="zh-CN"/>
        </w:rPr>
      </w:pPr>
      <w:r>
        <w:rPr>
          <w:rFonts w:eastAsiaTheme="minorEastAsia"/>
          <w:lang w:eastAsia="zh-CN"/>
        </w:rPr>
        <w:t xml:space="preserve">If the UE supports the </w:t>
      </w:r>
      <w:r w:rsidRPr="00F7188A">
        <w:rPr>
          <w:rFonts w:eastAsiaTheme="minorEastAsia"/>
          <w:lang w:eastAsia="zh-CN"/>
        </w:rPr>
        <w:t>NW controlled subgrouping</w:t>
      </w:r>
      <w:r>
        <w:rPr>
          <w:rFonts w:eastAsiaTheme="minorEastAsia"/>
          <w:lang w:eastAsia="zh-CN"/>
        </w:rPr>
        <w:t>, CN may assign the</w:t>
      </w:r>
      <w:r w:rsidR="007444BE">
        <w:rPr>
          <w:rFonts w:eastAsiaTheme="minorEastAsia"/>
          <w:lang w:eastAsia="zh-CN"/>
        </w:rPr>
        <w:t xml:space="preserve"> UE</w:t>
      </w:r>
      <w:r>
        <w:rPr>
          <w:rFonts w:eastAsiaTheme="minorEastAsia"/>
          <w:lang w:eastAsia="zh-CN"/>
        </w:rPr>
        <w:t xml:space="preserve"> subgroup information</w:t>
      </w:r>
      <w:r w:rsidR="007444BE">
        <w:rPr>
          <w:rFonts w:eastAsiaTheme="minorEastAsia"/>
          <w:lang w:eastAsia="zh-CN"/>
        </w:rPr>
        <w:t xml:space="preserve"> to </w:t>
      </w:r>
      <w:r>
        <w:rPr>
          <w:rFonts w:eastAsiaTheme="minorEastAsia"/>
          <w:lang w:eastAsia="zh-CN"/>
        </w:rPr>
        <w:t>the UE, otherwise, CN won’t assign the UE subgroup information to the UE.</w:t>
      </w:r>
    </w:p>
    <w:p w14:paraId="310B72E6" w14:textId="77777777" w:rsidR="001A3D09" w:rsidRPr="001A3D09" w:rsidRDefault="001A3D09" w:rsidP="001A3D09">
      <w:pPr>
        <w:spacing w:after="120"/>
        <w:jc w:val="center"/>
        <w:rPr>
          <w:rFonts w:eastAsiaTheme="minorEastAsia"/>
          <w:noProof/>
          <w:lang w:val="en-US" w:eastAsia="zh-CN"/>
        </w:rPr>
      </w:pPr>
      <w:r>
        <w:rPr>
          <w:noProof/>
          <w:lang w:val="en-US" w:eastAsia="zh-CN"/>
        </w:rPr>
        <w:lastRenderedPageBreak/>
        <mc:AlternateContent>
          <mc:Choice Requires="wpc">
            <w:drawing>
              <wp:inline distT="0" distB="0" distL="0" distR="0" wp14:anchorId="0303342E" wp14:editId="7A597967">
                <wp:extent cx="4960620" cy="1808021"/>
                <wp:effectExtent l="0" t="0" r="0" b="20955"/>
                <wp:docPr id="13" name="画布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300961" y="36006"/>
                            <a:ext cx="4233545" cy="1772035"/>
                            <a:chOff x="2026" y="479"/>
                            <a:chExt cx="6560" cy="2746"/>
                          </a:xfrm>
                        </wpg:grpSpPr>
                        <wps:wsp>
                          <wps:cNvPr id="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0376A566" w14:textId="77777777" w:rsidR="001A3D09" w:rsidRPr="00695E48" w:rsidRDefault="001A3D09" w:rsidP="001A3D09">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79B3FC71" w14:textId="77777777" w:rsidR="001A3D09" w:rsidRPr="00695E48" w:rsidRDefault="001A3D09" w:rsidP="001A3D09">
                                <w:pPr>
                                  <w:spacing w:after="0"/>
                                  <w:jc w:val="center"/>
                                  <w:rPr>
                                    <w:rFonts w:eastAsia="宋体"/>
                                    <w:lang w:eastAsia="zh-CN"/>
                                  </w:rPr>
                                </w:pPr>
                                <w:r>
                                  <w:rPr>
                                    <w:rFonts w:eastAsia="宋体"/>
                                    <w:lang w:eastAsia="zh-CN"/>
                                  </w:rPr>
                                  <w:t>RAN</w:t>
                                </w:r>
                              </w:p>
                            </w:txbxContent>
                          </wps:txbx>
                          <wps:bodyPr rot="0" vert="horz" wrap="square" lIns="91440" tIns="45720" rIns="91440" bIns="45720" anchor="t" anchorCtr="0" upright="1">
                            <a:noAutofit/>
                          </wps:bodyPr>
                        </wps:wsp>
                        <wps:wsp>
                          <wps:cNvPr id="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08E86957" w14:textId="77777777" w:rsidR="001A3D09" w:rsidRPr="00695E48" w:rsidRDefault="001A3D09" w:rsidP="001A3D09">
                                <w:pPr>
                                  <w:spacing w:after="0"/>
                                  <w:jc w:val="center"/>
                                  <w:rPr>
                                    <w:rFonts w:eastAsia="宋体"/>
                                    <w:lang w:eastAsia="zh-CN"/>
                                  </w:rPr>
                                </w:pPr>
                                <w:r>
                                  <w:rPr>
                                    <w:rFonts w:eastAsia="宋体"/>
                                    <w:lang w:eastAsia="zh-CN"/>
                                  </w:rPr>
                                  <w:t>CN</w:t>
                                </w:r>
                              </w:p>
                            </w:txbxContent>
                          </wps:txbx>
                          <wps:bodyPr rot="0" vert="horz" wrap="square" lIns="91440" tIns="45720" rIns="91440" bIns="45720" anchor="t" anchorCtr="0" upright="1">
                            <a:noAutofit/>
                          </wps:bodyPr>
                        </wps:wsp>
                        <wps:wsp>
                          <wps:cNvPr id="5" name="AutoShape 184"/>
                          <wps:cNvCnPr>
                            <a:cxnSpLocks noChangeShapeType="1"/>
                          </wps:cNvCnPr>
                          <wps:spPr bwMode="auto">
                            <a:xfrm>
                              <a:off x="534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5"/>
                          <wps:cNvCnPr>
                            <a:cxnSpLocks noChangeShapeType="1"/>
                          </wps:cNvCnPr>
                          <wps:spPr bwMode="auto">
                            <a:xfrm>
                              <a:off x="815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6"/>
                          <wps:cNvCnPr>
                            <a:cxnSpLocks noChangeShapeType="1"/>
                          </wps:cNvCnPr>
                          <wps:spPr bwMode="auto">
                            <a:xfrm>
                              <a:off x="2443" y="946"/>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8"/>
                          <wps:cNvSpPr txBox="1">
                            <a:spLocks noChangeArrowheads="1"/>
                          </wps:cNvSpPr>
                          <wps:spPr bwMode="auto">
                            <a:xfrm>
                              <a:off x="2162" y="1189"/>
                              <a:ext cx="3694"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C27AC" w14:textId="77777777" w:rsidR="00223BE0" w:rsidRDefault="001A3D09" w:rsidP="00223BE0">
                                <w:pPr>
                                  <w:spacing w:after="0"/>
                                  <w:jc w:val="center"/>
                                  <w:rPr>
                                    <w:rFonts w:eastAsiaTheme="minorEastAsia"/>
                                    <w:lang w:eastAsia="zh-CN"/>
                                  </w:rPr>
                                </w:pPr>
                                <w:r>
                                  <w:rPr>
                                    <w:rFonts w:eastAsia="宋体"/>
                                    <w:lang w:eastAsia="zh-CN"/>
                                  </w:rPr>
                                  <w:t xml:space="preserve">1. The support of </w:t>
                                </w:r>
                                <w:r w:rsidR="00223BE0" w:rsidRPr="00CB50DE">
                                  <w:rPr>
                                    <w:rFonts w:eastAsiaTheme="minorEastAsia"/>
                                    <w:lang w:eastAsia="zh-CN"/>
                                  </w:rPr>
                                  <w:t>paging subgrouping</w:t>
                                </w:r>
                              </w:p>
                              <w:p w14:paraId="305A5298" w14:textId="47AAE194" w:rsidR="001A3D09" w:rsidRPr="00D90376" w:rsidRDefault="00223BE0" w:rsidP="00223BE0">
                                <w:pPr>
                                  <w:spacing w:after="0"/>
                                  <w:jc w:val="center"/>
                                  <w:rPr>
                                    <w:rFonts w:eastAsia="宋体"/>
                                    <w:lang w:eastAsia="zh-CN"/>
                                  </w:rPr>
                                </w:pPr>
                                <w:r>
                                  <w:rPr>
                                    <w:rFonts w:eastAsiaTheme="minorEastAsia"/>
                                    <w:lang w:eastAsia="zh-CN"/>
                                  </w:rPr>
                                  <w:t>(</w:t>
                                </w:r>
                                <w:proofErr w:type="gramStart"/>
                                <w:r>
                                  <w:rPr>
                                    <w:rFonts w:eastAsiaTheme="minorEastAsia"/>
                                    <w:lang w:eastAsia="zh-CN"/>
                                  </w:rPr>
                                  <w:t>e.g</w:t>
                                </w:r>
                                <w:proofErr w:type="gramEnd"/>
                                <w:r>
                                  <w:rPr>
                                    <w:rFonts w:eastAsiaTheme="minorEastAsia"/>
                                    <w:lang w:eastAsia="zh-CN"/>
                                  </w:rPr>
                                  <w:t xml:space="preserve">. in </w:t>
                                </w:r>
                                <w:proofErr w:type="spellStart"/>
                                <w:r w:rsidRPr="00223BE0">
                                  <w:rPr>
                                    <w:rFonts w:eastAsiaTheme="minorEastAsia"/>
                                    <w:i/>
                                    <w:lang w:eastAsia="zh-CN"/>
                                  </w:rPr>
                                  <w:t>UECapabilityInformation</w:t>
                                </w:r>
                                <w:proofErr w:type="spellEnd"/>
                                <w:r>
                                  <w:rPr>
                                    <w:rFonts w:eastAsiaTheme="minorEastAsia"/>
                                    <w:lang w:eastAsia="zh-CN"/>
                                  </w:rPr>
                                  <w:t>)</w:t>
                                </w:r>
                              </w:p>
                            </w:txbxContent>
                          </wps:txbx>
                          <wps:bodyPr rot="0" vert="horz" wrap="square" lIns="91440" tIns="45720" rIns="91440" bIns="45720" anchor="t" anchorCtr="0" upright="1">
                            <a:noAutofit/>
                          </wps:bodyPr>
                        </wps:wsp>
                        <wps:wsp>
                          <wps:cNvPr id="9" name="AutoShape 189"/>
                          <wps:cNvCnPr>
                            <a:cxnSpLocks noChangeShapeType="1"/>
                          </wps:cNvCnPr>
                          <wps:spPr bwMode="auto">
                            <a:xfrm>
                              <a:off x="2439" y="1482"/>
                              <a:ext cx="2905"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11" name="AutoShape 197"/>
                        <wps:cNvCnPr>
                          <a:cxnSpLocks noChangeShapeType="1"/>
                        </wps:cNvCnPr>
                        <wps:spPr bwMode="auto">
                          <a:xfrm flipH="1">
                            <a:off x="2442786" y="1631252"/>
                            <a:ext cx="1813456"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12" name="Text Box 188"/>
                        <wps:cNvSpPr txBox="1">
                          <a:spLocks noChangeArrowheads="1"/>
                        </wps:cNvSpPr>
                        <wps:spPr bwMode="auto">
                          <a:xfrm>
                            <a:off x="2405682" y="1426933"/>
                            <a:ext cx="2225753" cy="23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F52D6" w14:textId="16BE99F5" w:rsidR="00FD20E7" w:rsidRDefault="001A3D09" w:rsidP="00FD20E7">
                              <w:pPr>
                                <w:pStyle w:val="aff"/>
                                <w:overflowPunct w:val="0"/>
                                <w:spacing w:before="0" w:beforeAutospacing="0" w:after="0" w:afterAutospacing="0"/>
                                <w:jc w:val="center"/>
                              </w:pPr>
                              <w:r>
                                <w:rPr>
                                  <w:rFonts w:ascii="Times New Roman" w:hAnsi="Times New Roman"/>
                                  <w:sz w:val="20"/>
                                  <w:szCs w:val="20"/>
                                  <w:lang w:val="en-GB"/>
                                </w:rPr>
                                <w:t xml:space="preserve">3. </w:t>
                              </w:r>
                              <w:r w:rsidR="00FD20E7">
                                <w:rPr>
                                  <w:rFonts w:ascii="Times New Roman" w:hAnsi="Times New Roman"/>
                                  <w:sz w:val="20"/>
                                  <w:szCs w:val="20"/>
                                  <w:lang w:val="en-GB"/>
                                </w:rPr>
                                <w:t xml:space="preserve">UE </w:t>
                              </w:r>
                              <w:r w:rsidR="00853056">
                                <w:rPr>
                                  <w:rFonts w:ascii="Times New Roman" w:hAnsi="Times New Roman"/>
                                  <w:sz w:val="20"/>
                                  <w:szCs w:val="20"/>
                                  <w:lang w:val="en-GB"/>
                                </w:rPr>
                                <w:t>capability</w:t>
                              </w:r>
                              <w:r w:rsidR="00FD20E7">
                                <w:rPr>
                                  <w:rFonts w:ascii="Times New Roman" w:hAnsi="Times New Roman"/>
                                  <w:sz w:val="20"/>
                                  <w:szCs w:val="20"/>
                                  <w:lang w:val="en-GB"/>
                                </w:rPr>
                                <w:t xml:space="preserve"> of paging subgrouping</w:t>
                              </w:r>
                            </w:p>
                            <w:p w14:paraId="21551162" w14:textId="67B1C494" w:rsidR="001A3D09" w:rsidRDefault="001A3D09" w:rsidP="001A3D09">
                              <w:pPr>
                                <w:pStyle w:val="aff"/>
                                <w:overflowPunct w:val="0"/>
                                <w:spacing w:before="0" w:beforeAutospacing="0" w:after="180" w:afterAutospacing="0"/>
                                <w:jc w:val="center"/>
                              </w:pPr>
                            </w:p>
                          </w:txbxContent>
                        </wps:txbx>
                        <wps:bodyPr rot="0" vert="horz" wrap="square" lIns="91440" tIns="45720" rIns="91440" bIns="45720" anchor="t" anchorCtr="0" upright="1">
                          <a:noAutofit/>
                        </wps:bodyPr>
                      </wps:wsp>
                      <wps:wsp>
                        <wps:cNvPr id="51" name="AutoShape 189"/>
                        <wps:cNvCnPr>
                          <a:cxnSpLocks noChangeShapeType="1"/>
                        </wps:cNvCnPr>
                        <wps:spPr bwMode="auto">
                          <a:xfrm flipV="1">
                            <a:off x="2442786" y="1136596"/>
                            <a:ext cx="1813455" cy="51"/>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52" name="Text Box 188"/>
                        <wps:cNvSpPr txBox="1">
                          <a:spLocks noChangeArrowheads="1"/>
                        </wps:cNvSpPr>
                        <wps:spPr bwMode="auto">
                          <a:xfrm>
                            <a:off x="2368637" y="948651"/>
                            <a:ext cx="2299373"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93A00" w14:textId="2319BE6D" w:rsidR="00223BE0" w:rsidRDefault="00223BE0" w:rsidP="00223BE0">
                              <w:pPr>
                                <w:pStyle w:val="aff"/>
                                <w:overflowPunct w:val="0"/>
                                <w:spacing w:before="0" w:beforeAutospacing="0" w:after="0" w:afterAutospacing="0"/>
                                <w:jc w:val="center"/>
                              </w:pPr>
                              <w:r>
                                <w:rPr>
                                  <w:rFonts w:ascii="Times New Roman" w:hAnsi="Times New Roman"/>
                                  <w:sz w:val="20"/>
                                  <w:szCs w:val="20"/>
                                  <w:lang w:val="en-GB"/>
                                </w:rPr>
                                <w:t xml:space="preserve">2. UE </w:t>
                              </w:r>
                              <w:r w:rsidR="00853056">
                                <w:rPr>
                                  <w:rFonts w:ascii="Times New Roman" w:hAnsi="Times New Roman"/>
                                  <w:sz w:val="20"/>
                                  <w:szCs w:val="20"/>
                                  <w:lang w:val="en-GB"/>
                                </w:rPr>
                                <w:t>capability</w:t>
                              </w:r>
                              <w:r>
                                <w:rPr>
                                  <w:rFonts w:ascii="Times New Roman" w:hAnsi="Times New Roman"/>
                                  <w:sz w:val="20"/>
                                  <w:szCs w:val="20"/>
                                  <w:lang w:val="en-GB"/>
                                </w:rPr>
                                <w:t xml:space="preserve"> of paging subgrouping</w:t>
                              </w:r>
                            </w:p>
                            <w:p w14:paraId="7222E697" w14:textId="2832B238" w:rsidR="00223BE0" w:rsidRDefault="00223BE0" w:rsidP="00223BE0">
                              <w:pPr>
                                <w:pStyle w:val="aff"/>
                                <w:overflowPunct w:val="0"/>
                                <w:spacing w:before="0" w:beforeAutospacing="0" w:after="0" w:afterAutospacing="0"/>
                                <w:jc w:val="center"/>
                              </w:pPr>
                              <w:r>
                                <w:rPr>
                                  <w:rFonts w:ascii="Times New Roman" w:hAnsi="Times New Roman"/>
                                  <w:sz w:val="20"/>
                                  <w:szCs w:val="20"/>
                                  <w:lang w:val="en-GB"/>
                                </w:rPr>
                                <w:t>(</w:t>
                              </w:r>
                              <w:proofErr w:type="gramStart"/>
                              <w:r>
                                <w:rPr>
                                  <w:rFonts w:ascii="Times New Roman" w:hAnsi="Times New Roman"/>
                                  <w:sz w:val="20"/>
                                  <w:szCs w:val="20"/>
                                  <w:lang w:val="en-GB"/>
                                </w:rPr>
                                <w:t>e.g</w:t>
                              </w:r>
                              <w:proofErr w:type="gramEnd"/>
                              <w:r>
                                <w:rPr>
                                  <w:rFonts w:ascii="Times New Roman" w:hAnsi="Times New Roman"/>
                                  <w:sz w:val="20"/>
                                  <w:szCs w:val="20"/>
                                  <w:lang w:val="en-GB"/>
                                </w:rPr>
                                <w:t xml:space="preserve">. in </w:t>
                              </w:r>
                              <w:proofErr w:type="spellStart"/>
                              <w:r>
                                <w:rPr>
                                  <w:rFonts w:ascii="Times New Roman" w:hAnsi="Times New Roman"/>
                                  <w:i/>
                                  <w:iCs/>
                                  <w:sz w:val="20"/>
                                  <w:szCs w:val="20"/>
                                  <w:lang w:val="en-GB"/>
                                </w:rPr>
                                <w:t>UERadioPagingInformaiton</w:t>
                              </w:r>
                              <w:proofErr w:type="spellEnd"/>
                              <w:r>
                                <w:rPr>
                                  <w:rFonts w:ascii="Times New Roman" w:hAnsi="Times New Roman"/>
                                  <w:sz w:val="20"/>
                                  <w:szCs w:val="20"/>
                                  <w:lang w:val="en-GB"/>
                                </w:rPr>
                                <w:t>)</w:t>
                              </w:r>
                            </w:p>
                          </w:txbxContent>
                        </wps:txbx>
                        <wps:bodyPr rot="0" vert="horz" wrap="square" lIns="91440" tIns="45720" rIns="91440" bIns="45720" anchor="t" anchorCtr="0" upright="1">
                          <a:noAutofit/>
                        </wps:bodyPr>
                      </wps:wsp>
                    </wpc:wpc>
                  </a:graphicData>
                </a:graphic>
              </wp:inline>
            </w:drawing>
          </mc:Choice>
          <mc:Fallback>
            <w:pict>
              <v:group w14:anchorId="0303342E" id="画布 13" o:spid="_x0000_s1040" editas="canvas" style="width:390.6pt;height:142.35pt;mso-position-horizontal-relative:char;mso-position-vertical-relative:line" coordsize="49606,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">
                <v:shape id="_x0000_s1041" type="#_x0000_t75" style="position:absolute;width:49606;height:18078;visibility:visible;mso-wrap-style:square">
                  <v:fill o:detectmouseclick="t"/>
                  <v:path o:connecttype="none"/>
                </v:shape>
                <v:group id="Group 237" o:spid="_x0000_s1042" style="position:absolute;left:3009;top:360;width:42336;height:17720" coordorigin="2026,479" coordsize="6560,2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3"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D5sQA&#10;AADaAAAADwAAAGRycy9kb3ducmV2LnhtbESPT2vCQBTE74LfYXkFL1I3TYvU1DVIscSTYOqf6yP7&#10;moRm34bdrabf3i0IPQ4z8xtmmQ+mExdyvrWs4GmWgCCurG65VnD4/Hh8BeEDssbOMin4JQ/5ajxa&#10;Yqbtlfd0KUMtIoR9hgqaEPpMSl81ZNDPbE8cvS/rDIYoXS21w2uEm06mSTKXBluOCw329N5Q9V3+&#10;GAWFK57Ll+lpZ22xOO/6/ebo5gelJg/D+g1EoCH8h+/trVaQwt+Ve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Qg+bEAAAA2gAAAA8AAAAAAAAAAAAAAAAAmAIAAGRycy9k&#10;b3ducmV2LnhtbFBLBQYAAAAABAAEAPUAAACJAwAAAAA=&#10;" strokecolor="#1f4d78">
                    <v:textbox>
                      <w:txbxContent>
                        <w:p w14:paraId="0376A566" w14:textId="77777777" w:rsidR="001A3D09" w:rsidRPr="00695E48" w:rsidRDefault="001A3D09" w:rsidP="001A3D09">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4"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79B3FC71" w14:textId="77777777" w:rsidR="001A3D09" w:rsidRPr="00695E48" w:rsidRDefault="001A3D09" w:rsidP="001A3D09">
                          <w:pPr>
                            <w:spacing w:after="0"/>
                            <w:jc w:val="center"/>
                            <w:rPr>
                              <w:rFonts w:eastAsia="宋体"/>
                              <w:lang w:eastAsia="zh-CN"/>
                            </w:rPr>
                          </w:pPr>
                          <w:r>
                            <w:rPr>
                              <w:rFonts w:eastAsia="宋体"/>
                              <w:lang w:eastAsia="zh-CN"/>
                            </w:rPr>
                            <w:t>RAN</w:t>
                          </w:r>
                        </w:p>
                      </w:txbxContent>
                    </v:textbox>
                  </v:roundrect>
                  <v:roundrect id="AutoShape 183" o:spid="_x0000_s1045"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08E86957" w14:textId="77777777" w:rsidR="001A3D09" w:rsidRPr="00695E48" w:rsidRDefault="001A3D09" w:rsidP="001A3D09">
                          <w:pPr>
                            <w:spacing w:after="0"/>
                            <w:jc w:val="center"/>
                            <w:rPr>
                              <w:rFonts w:eastAsia="宋体"/>
                              <w:lang w:eastAsia="zh-CN"/>
                            </w:rPr>
                          </w:pPr>
                          <w:r>
                            <w:rPr>
                              <w:rFonts w:eastAsia="宋体"/>
                              <w:lang w:eastAsia="zh-CN"/>
                            </w:rPr>
                            <w:t>CN</w:t>
                          </w:r>
                        </w:p>
                      </w:txbxContent>
                    </v:textbox>
                  </v:roundrect>
                  <v:shape id="AutoShape 184" o:spid="_x0000_s1046" type="#_x0000_t32" style="position:absolute;left:534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5" o:spid="_x0000_s1047" type="#_x0000_t32" style="position:absolute;left:815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6" o:spid="_x0000_s1048" type="#_x0000_t32" style="position:absolute;left:2443;top:946;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Text Box 188" o:spid="_x0000_s1049" type="#_x0000_t202" style="position:absolute;left:2162;top:1189;width:3694;height: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7E9C27AC" w14:textId="77777777" w:rsidR="00223BE0" w:rsidRDefault="001A3D09" w:rsidP="00223BE0">
                          <w:pPr>
                            <w:spacing w:after="0"/>
                            <w:jc w:val="center"/>
                            <w:rPr>
                              <w:rFonts w:eastAsiaTheme="minorEastAsia"/>
                              <w:lang w:eastAsia="zh-CN"/>
                            </w:rPr>
                          </w:pPr>
                          <w:r>
                            <w:rPr>
                              <w:rFonts w:eastAsia="宋体"/>
                              <w:lang w:eastAsia="zh-CN"/>
                            </w:rPr>
                            <w:t xml:space="preserve">1. The support of </w:t>
                          </w:r>
                          <w:r w:rsidR="00223BE0" w:rsidRPr="00CB50DE">
                            <w:rPr>
                              <w:rFonts w:eastAsiaTheme="minorEastAsia"/>
                              <w:lang w:eastAsia="zh-CN"/>
                            </w:rPr>
                            <w:t>paging subgrouping</w:t>
                          </w:r>
                        </w:p>
                        <w:p w14:paraId="305A5298" w14:textId="47AAE194" w:rsidR="001A3D09" w:rsidRPr="00D90376" w:rsidRDefault="00223BE0" w:rsidP="00223BE0">
                          <w:pPr>
                            <w:spacing w:after="0"/>
                            <w:jc w:val="center"/>
                            <w:rPr>
                              <w:rFonts w:eastAsia="宋体"/>
                              <w:lang w:eastAsia="zh-CN"/>
                            </w:rPr>
                          </w:pPr>
                          <w:r>
                            <w:rPr>
                              <w:rFonts w:eastAsiaTheme="minorEastAsia"/>
                              <w:lang w:eastAsia="zh-CN"/>
                            </w:rPr>
                            <w:t>(</w:t>
                          </w:r>
                          <w:proofErr w:type="gramStart"/>
                          <w:r>
                            <w:rPr>
                              <w:rFonts w:eastAsiaTheme="minorEastAsia"/>
                              <w:lang w:eastAsia="zh-CN"/>
                            </w:rPr>
                            <w:t>e.g</w:t>
                          </w:r>
                          <w:proofErr w:type="gramEnd"/>
                          <w:r>
                            <w:rPr>
                              <w:rFonts w:eastAsiaTheme="minorEastAsia"/>
                              <w:lang w:eastAsia="zh-CN"/>
                            </w:rPr>
                            <w:t xml:space="preserve">. in </w:t>
                          </w:r>
                          <w:proofErr w:type="spellStart"/>
                          <w:r w:rsidRPr="00223BE0">
                            <w:rPr>
                              <w:rFonts w:eastAsiaTheme="minorEastAsia"/>
                              <w:i/>
                              <w:lang w:eastAsia="zh-CN"/>
                            </w:rPr>
                            <w:t>UECapabilityInformation</w:t>
                          </w:r>
                          <w:proofErr w:type="spellEnd"/>
                          <w:r>
                            <w:rPr>
                              <w:rFonts w:eastAsiaTheme="minorEastAsia"/>
                              <w:lang w:eastAsia="zh-CN"/>
                            </w:rPr>
                            <w:t>)</w:t>
                          </w:r>
                        </w:p>
                      </w:txbxContent>
                    </v:textbox>
                  </v:shape>
                  <v:shape id="AutoShape 189" o:spid="_x0000_s1050" type="#_x0000_t32" style="position:absolute;left:2439;top:1482;width:29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group>
                <v:shape id="AutoShape 197" o:spid="_x0000_s1051" type="#_x0000_t32" style="position:absolute;left:24427;top:16312;width:181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Text Box 188" o:spid="_x0000_s1052" type="#_x0000_t202" style="position:absolute;left:24056;top:14269;width:22258;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29CF52D6" w14:textId="16BE99F5" w:rsidR="00FD20E7" w:rsidRDefault="001A3D09" w:rsidP="00FD20E7">
                        <w:pPr>
                          <w:pStyle w:val="aff"/>
                          <w:overflowPunct w:val="0"/>
                          <w:spacing w:before="0" w:beforeAutospacing="0" w:after="0" w:afterAutospacing="0"/>
                          <w:jc w:val="center"/>
                        </w:pPr>
                        <w:r>
                          <w:rPr>
                            <w:rFonts w:ascii="Times New Roman" w:hAnsi="Times New Roman"/>
                            <w:sz w:val="20"/>
                            <w:szCs w:val="20"/>
                            <w:lang w:val="en-GB"/>
                          </w:rPr>
                          <w:t xml:space="preserve">3. </w:t>
                        </w:r>
                        <w:r w:rsidR="00FD20E7">
                          <w:rPr>
                            <w:rFonts w:ascii="Times New Roman" w:hAnsi="Times New Roman"/>
                            <w:sz w:val="20"/>
                            <w:szCs w:val="20"/>
                            <w:lang w:val="en-GB"/>
                          </w:rPr>
                          <w:t xml:space="preserve">UE </w:t>
                        </w:r>
                        <w:r w:rsidR="00853056">
                          <w:rPr>
                            <w:rFonts w:ascii="Times New Roman" w:hAnsi="Times New Roman"/>
                            <w:sz w:val="20"/>
                            <w:szCs w:val="20"/>
                            <w:lang w:val="en-GB"/>
                          </w:rPr>
                          <w:t>capability</w:t>
                        </w:r>
                        <w:r w:rsidR="00FD20E7">
                          <w:rPr>
                            <w:rFonts w:ascii="Times New Roman" w:hAnsi="Times New Roman"/>
                            <w:sz w:val="20"/>
                            <w:szCs w:val="20"/>
                            <w:lang w:val="en-GB"/>
                          </w:rPr>
                          <w:t xml:space="preserve"> of paging subgrouping</w:t>
                        </w:r>
                      </w:p>
                      <w:p w14:paraId="21551162" w14:textId="67B1C494" w:rsidR="001A3D09" w:rsidRDefault="001A3D09" w:rsidP="001A3D09">
                        <w:pPr>
                          <w:pStyle w:val="aff"/>
                          <w:overflowPunct w:val="0"/>
                          <w:spacing w:before="0" w:beforeAutospacing="0" w:after="180" w:afterAutospacing="0"/>
                          <w:jc w:val="center"/>
                        </w:pPr>
                      </w:p>
                    </w:txbxContent>
                  </v:textbox>
                </v:shape>
                <v:shape id="AutoShape 189" o:spid="_x0000_s1053" type="#_x0000_t32" style="position:absolute;left:24427;top:11365;width:18135;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Text Box 188" o:spid="_x0000_s1054" type="#_x0000_t202" style="position:absolute;left:23686;top:9486;width:22994;height:3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7A93A00" w14:textId="2319BE6D" w:rsidR="00223BE0" w:rsidRDefault="00223BE0" w:rsidP="00223BE0">
                        <w:pPr>
                          <w:pStyle w:val="aff"/>
                          <w:overflowPunct w:val="0"/>
                          <w:spacing w:before="0" w:beforeAutospacing="0" w:after="0" w:afterAutospacing="0"/>
                          <w:jc w:val="center"/>
                        </w:pPr>
                        <w:r>
                          <w:rPr>
                            <w:rFonts w:ascii="Times New Roman" w:hAnsi="Times New Roman"/>
                            <w:sz w:val="20"/>
                            <w:szCs w:val="20"/>
                            <w:lang w:val="en-GB"/>
                          </w:rPr>
                          <w:t xml:space="preserve">2. UE </w:t>
                        </w:r>
                        <w:r w:rsidR="00853056">
                          <w:rPr>
                            <w:rFonts w:ascii="Times New Roman" w:hAnsi="Times New Roman"/>
                            <w:sz w:val="20"/>
                            <w:szCs w:val="20"/>
                            <w:lang w:val="en-GB"/>
                          </w:rPr>
                          <w:t>capability</w:t>
                        </w:r>
                        <w:r>
                          <w:rPr>
                            <w:rFonts w:ascii="Times New Roman" w:hAnsi="Times New Roman"/>
                            <w:sz w:val="20"/>
                            <w:szCs w:val="20"/>
                            <w:lang w:val="en-GB"/>
                          </w:rPr>
                          <w:t xml:space="preserve"> of paging subgrouping</w:t>
                        </w:r>
                      </w:p>
                      <w:p w14:paraId="7222E697" w14:textId="2832B238" w:rsidR="00223BE0" w:rsidRDefault="00223BE0" w:rsidP="00223BE0">
                        <w:pPr>
                          <w:pStyle w:val="aff"/>
                          <w:overflowPunct w:val="0"/>
                          <w:spacing w:before="0" w:beforeAutospacing="0" w:after="0" w:afterAutospacing="0"/>
                          <w:jc w:val="center"/>
                        </w:pPr>
                        <w:r>
                          <w:rPr>
                            <w:rFonts w:ascii="Times New Roman" w:hAnsi="Times New Roman"/>
                            <w:sz w:val="20"/>
                            <w:szCs w:val="20"/>
                            <w:lang w:val="en-GB"/>
                          </w:rPr>
                          <w:t>(</w:t>
                        </w:r>
                        <w:proofErr w:type="gramStart"/>
                        <w:r>
                          <w:rPr>
                            <w:rFonts w:ascii="Times New Roman" w:hAnsi="Times New Roman"/>
                            <w:sz w:val="20"/>
                            <w:szCs w:val="20"/>
                            <w:lang w:val="en-GB"/>
                          </w:rPr>
                          <w:t>e.g</w:t>
                        </w:r>
                        <w:proofErr w:type="gramEnd"/>
                        <w:r>
                          <w:rPr>
                            <w:rFonts w:ascii="Times New Roman" w:hAnsi="Times New Roman"/>
                            <w:sz w:val="20"/>
                            <w:szCs w:val="20"/>
                            <w:lang w:val="en-GB"/>
                          </w:rPr>
                          <w:t xml:space="preserve">. in </w:t>
                        </w:r>
                        <w:proofErr w:type="spellStart"/>
                        <w:r>
                          <w:rPr>
                            <w:rFonts w:ascii="Times New Roman" w:hAnsi="Times New Roman"/>
                            <w:i/>
                            <w:iCs/>
                            <w:sz w:val="20"/>
                            <w:szCs w:val="20"/>
                            <w:lang w:val="en-GB"/>
                          </w:rPr>
                          <w:t>UERadioPagingInformaiton</w:t>
                        </w:r>
                        <w:proofErr w:type="spellEnd"/>
                        <w:r>
                          <w:rPr>
                            <w:rFonts w:ascii="Times New Roman" w:hAnsi="Times New Roman"/>
                            <w:sz w:val="20"/>
                            <w:szCs w:val="20"/>
                            <w:lang w:val="en-GB"/>
                          </w:rPr>
                          <w:t>)</w:t>
                        </w:r>
                      </w:p>
                    </w:txbxContent>
                  </v:textbox>
                </v:shape>
                <w10:anchorlock/>
              </v:group>
            </w:pict>
          </mc:Fallback>
        </mc:AlternateContent>
      </w:r>
    </w:p>
    <w:p w14:paraId="1F43B1A8" w14:textId="37D644B4" w:rsidR="001A3D09" w:rsidRPr="001A3D09" w:rsidRDefault="001A3D09" w:rsidP="001A3D09">
      <w:pPr>
        <w:jc w:val="center"/>
        <w:rPr>
          <w:rFonts w:eastAsia="宋体"/>
          <w:lang w:eastAsia="zh-CN"/>
        </w:rPr>
      </w:pPr>
      <w:r w:rsidRPr="001A3D09">
        <w:rPr>
          <w:rFonts w:eastAsia="宋体"/>
          <w:lang w:eastAsia="zh-CN"/>
        </w:rPr>
        <w:t>Fig.1</w:t>
      </w:r>
      <w:r w:rsidR="007069E1">
        <w:rPr>
          <w:rFonts w:eastAsia="宋体"/>
          <w:lang w:eastAsia="zh-CN"/>
        </w:rPr>
        <w:t>b</w:t>
      </w:r>
      <w:r w:rsidRPr="001A3D09">
        <w:rPr>
          <w:rFonts w:eastAsia="宋体"/>
          <w:lang w:eastAsia="zh-CN"/>
        </w:rPr>
        <w:t xml:space="preserve"> </w:t>
      </w:r>
      <w:r w:rsidRPr="001A3D09">
        <w:rPr>
          <w:rFonts w:eastAsiaTheme="minorEastAsia"/>
          <w:lang w:eastAsia="zh-CN"/>
        </w:rPr>
        <w:t xml:space="preserve">Generally procedure for </w:t>
      </w:r>
      <w:r w:rsidRPr="00B5362E">
        <w:t>paging subgrouping capability reporting</w:t>
      </w:r>
    </w:p>
    <w:p w14:paraId="60AA6DDA" w14:textId="5A80F244" w:rsidR="001A3D09" w:rsidRDefault="001A3D09" w:rsidP="001A3D09">
      <w:pPr>
        <w:pStyle w:val="afc"/>
        <w:numPr>
          <w:ilvl w:val="0"/>
          <w:numId w:val="35"/>
        </w:numPr>
        <w:ind w:firstLineChars="0"/>
        <w:jc w:val="both"/>
        <w:rPr>
          <w:rFonts w:eastAsiaTheme="minorEastAsia"/>
          <w:lang w:eastAsia="zh-CN"/>
        </w:rPr>
      </w:pPr>
      <w:r>
        <w:rPr>
          <w:rFonts w:eastAsiaTheme="minorEastAsia" w:hint="eastAsia"/>
          <w:lang w:eastAsia="zh-CN"/>
        </w:rPr>
        <w:t>U</w:t>
      </w:r>
      <w:r>
        <w:rPr>
          <w:rFonts w:eastAsiaTheme="minorEastAsia"/>
          <w:lang w:eastAsia="zh-CN"/>
        </w:rPr>
        <w:t xml:space="preserve">E report whether the </w:t>
      </w:r>
      <w:r w:rsidR="00902876">
        <w:rPr>
          <w:rFonts w:eastAsiaTheme="minorEastAsia"/>
          <w:lang w:eastAsia="zh-CN"/>
        </w:rPr>
        <w:t>paging</w:t>
      </w:r>
      <w:r w:rsidRPr="00F7188A">
        <w:rPr>
          <w:rFonts w:eastAsiaTheme="minorEastAsia"/>
          <w:lang w:eastAsia="zh-CN"/>
        </w:rPr>
        <w:t xml:space="preserve"> subgrouping</w:t>
      </w:r>
      <w:r>
        <w:rPr>
          <w:rFonts w:eastAsiaTheme="minorEastAsia"/>
          <w:lang w:eastAsia="zh-CN"/>
        </w:rPr>
        <w:t xml:space="preserve"> is supported to the </w:t>
      </w:r>
      <w:r w:rsidR="00B37C24">
        <w:rPr>
          <w:rFonts w:eastAsiaTheme="minorEastAsia"/>
          <w:lang w:eastAsia="zh-CN"/>
        </w:rPr>
        <w:t xml:space="preserve">RAN, e.g. in </w:t>
      </w:r>
      <w:proofErr w:type="spellStart"/>
      <w:r w:rsidR="00853056" w:rsidRPr="00853056">
        <w:rPr>
          <w:rFonts w:eastAsiaTheme="minorEastAsia"/>
          <w:i/>
          <w:lang w:eastAsia="zh-CN"/>
        </w:rPr>
        <w:t>UECapabilityInformation</w:t>
      </w:r>
      <w:proofErr w:type="spellEnd"/>
      <w:r w:rsidR="00853056">
        <w:rPr>
          <w:rFonts w:eastAsiaTheme="minorEastAsia"/>
          <w:lang w:eastAsia="zh-CN"/>
        </w:rPr>
        <w:t xml:space="preserve"> message as </w:t>
      </w:r>
      <w:r w:rsidR="00902876">
        <w:rPr>
          <w:rFonts w:eastAsiaTheme="minorEastAsia"/>
          <w:lang w:eastAsia="zh-CN"/>
        </w:rPr>
        <w:t xml:space="preserve">UE </w:t>
      </w:r>
      <w:r w:rsidR="00853056">
        <w:rPr>
          <w:rFonts w:eastAsiaTheme="minorEastAsia"/>
          <w:lang w:eastAsia="zh-CN"/>
        </w:rPr>
        <w:t>radio capability</w:t>
      </w:r>
      <w:r>
        <w:rPr>
          <w:rFonts w:eastAsiaTheme="minorEastAsia"/>
          <w:lang w:eastAsia="zh-CN"/>
        </w:rPr>
        <w:t>;</w:t>
      </w:r>
    </w:p>
    <w:p w14:paraId="05453BC9" w14:textId="2F441C62" w:rsidR="001A3D09" w:rsidRDefault="00B37C24" w:rsidP="00902876">
      <w:pPr>
        <w:pStyle w:val="afc"/>
        <w:numPr>
          <w:ilvl w:val="0"/>
          <w:numId w:val="35"/>
        </w:numPr>
        <w:ind w:firstLineChars="0"/>
        <w:jc w:val="both"/>
        <w:rPr>
          <w:rFonts w:eastAsiaTheme="minorEastAsia"/>
          <w:lang w:eastAsia="zh-CN"/>
        </w:rPr>
      </w:pPr>
      <w:r>
        <w:rPr>
          <w:rFonts w:eastAsiaTheme="minorEastAsia"/>
          <w:lang w:eastAsia="zh-CN"/>
        </w:rPr>
        <w:t>RAN</w:t>
      </w:r>
      <w:r w:rsidR="001A3D09">
        <w:rPr>
          <w:rFonts w:eastAsiaTheme="minorEastAsia"/>
          <w:lang w:eastAsia="zh-CN"/>
        </w:rPr>
        <w:t xml:space="preserve"> </w:t>
      </w:r>
      <w:r w:rsidR="00902876">
        <w:rPr>
          <w:rFonts w:eastAsiaTheme="minorEastAsia"/>
          <w:lang w:eastAsia="zh-CN"/>
        </w:rPr>
        <w:t>sends</w:t>
      </w:r>
      <w:r w:rsidR="001A3D09">
        <w:rPr>
          <w:rFonts w:eastAsiaTheme="minorEastAsia"/>
          <w:lang w:eastAsia="zh-CN"/>
        </w:rPr>
        <w:t xml:space="preserve"> UE capability</w:t>
      </w:r>
      <w:r w:rsidR="00902876">
        <w:rPr>
          <w:rFonts w:eastAsiaTheme="minorEastAsia"/>
          <w:lang w:eastAsia="zh-CN"/>
        </w:rPr>
        <w:t xml:space="preserve"> of paging subgrouping to CN, e.g. in </w:t>
      </w:r>
      <w:proofErr w:type="spellStart"/>
      <w:r w:rsidR="00902876" w:rsidRPr="00902876">
        <w:rPr>
          <w:rFonts w:eastAsiaTheme="minorEastAsia"/>
          <w:i/>
          <w:lang w:eastAsia="zh-CN"/>
        </w:rPr>
        <w:t>UERadioPagingInformation</w:t>
      </w:r>
      <w:proofErr w:type="spellEnd"/>
      <w:r w:rsidR="00902876" w:rsidRPr="00902876">
        <w:rPr>
          <w:rFonts w:eastAsiaTheme="minorEastAsia"/>
          <w:lang w:eastAsia="zh-CN"/>
        </w:rPr>
        <w:t xml:space="preserve"> message</w:t>
      </w:r>
      <w:r w:rsidR="00902876">
        <w:rPr>
          <w:rFonts w:eastAsiaTheme="minorEastAsia"/>
          <w:lang w:eastAsia="zh-CN"/>
        </w:rPr>
        <w:t xml:space="preserve"> as UE radio</w:t>
      </w:r>
      <w:r w:rsidR="00902876" w:rsidRPr="00902876">
        <w:t xml:space="preserve"> </w:t>
      </w:r>
      <w:r w:rsidR="00902876" w:rsidRPr="00902876">
        <w:rPr>
          <w:rFonts w:eastAsiaTheme="minorEastAsia"/>
          <w:lang w:eastAsia="zh-CN"/>
        </w:rPr>
        <w:t>paging</w:t>
      </w:r>
      <w:r w:rsidR="00902876">
        <w:rPr>
          <w:rFonts w:eastAsiaTheme="minorEastAsia"/>
          <w:lang w:eastAsia="zh-CN"/>
        </w:rPr>
        <w:t xml:space="preserve"> capability, </w:t>
      </w:r>
      <w:r w:rsidR="00902876" w:rsidRPr="00902876">
        <w:rPr>
          <w:rFonts w:eastAsiaTheme="minorEastAsia"/>
          <w:lang w:eastAsia="zh-CN"/>
        </w:rPr>
        <w:t>similar as already done for</w:t>
      </w:r>
      <w:r w:rsidR="004536A1">
        <w:rPr>
          <w:rFonts w:eastAsiaTheme="minorEastAsia"/>
          <w:lang w:eastAsia="zh-CN"/>
        </w:rPr>
        <w:t xml:space="preserve"> LTE</w:t>
      </w:r>
      <w:r w:rsidR="00902876" w:rsidRPr="00902876">
        <w:rPr>
          <w:rFonts w:eastAsiaTheme="minorEastAsia"/>
          <w:lang w:eastAsia="zh-CN"/>
        </w:rPr>
        <w:t xml:space="preserve"> </w:t>
      </w:r>
      <w:r w:rsidR="00902876">
        <w:rPr>
          <w:rFonts w:eastAsiaTheme="minorEastAsia"/>
          <w:lang w:eastAsia="zh-CN"/>
        </w:rPr>
        <w:t>NB-IoT</w:t>
      </w:r>
      <w:r w:rsidR="001A3D09">
        <w:rPr>
          <w:rFonts w:eastAsiaTheme="minorEastAsia"/>
          <w:lang w:eastAsia="zh-CN"/>
        </w:rPr>
        <w:t>;</w:t>
      </w:r>
    </w:p>
    <w:p w14:paraId="3DAD94C8" w14:textId="6B5543FB" w:rsidR="00DA3820" w:rsidRPr="007C7E78" w:rsidRDefault="00DA3820" w:rsidP="007C7E78">
      <w:pPr>
        <w:pStyle w:val="afc"/>
        <w:numPr>
          <w:ilvl w:val="0"/>
          <w:numId w:val="35"/>
        </w:numPr>
        <w:ind w:firstLineChars="0"/>
        <w:jc w:val="both"/>
        <w:rPr>
          <w:rFonts w:eastAsiaTheme="minorEastAsia"/>
          <w:lang w:eastAsia="zh-CN"/>
        </w:rPr>
      </w:pPr>
      <w:r>
        <w:rPr>
          <w:rFonts w:eastAsiaTheme="minorEastAsia"/>
          <w:lang w:eastAsia="zh-CN"/>
        </w:rPr>
        <w:t>CN provides UE capability of paging subgrouping to RAN</w:t>
      </w:r>
      <w:r w:rsidR="007C7E78">
        <w:rPr>
          <w:rFonts w:eastAsiaTheme="minorEastAsia"/>
          <w:lang w:eastAsia="zh-CN"/>
        </w:rPr>
        <w:t xml:space="preserve">, e.g. in PAGING MESSAGE from AMF to </w:t>
      </w:r>
      <w:proofErr w:type="spellStart"/>
      <w:r w:rsidR="007C7E78">
        <w:rPr>
          <w:rFonts w:eastAsiaTheme="minorEastAsia"/>
          <w:lang w:eastAsia="zh-CN"/>
        </w:rPr>
        <w:t>gNB</w:t>
      </w:r>
      <w:proofErr w:type="spellEnd"/>
      <w:r w:rsidR="007C7E78">
        <w:rPr>
          <w:rFonts w:eastAsiaTheme="minorEastAsia"/>
          <w:lang w:eastAsia="zh-CN"/>
        </w:rPr>
        <w:t xml:space="preserve"> during CN paging</w:t>
      </w:r>
    </w:p>
    <w:p w14:paraId="27F63FBF" w14:textId="0281DB4E" w:rsidR="00A771F7" w:rsidRPr="00E05AF4" w:rsidRDefault="00A771F7" w:rsidP="00A771F7">
      <w:pPr>
        <w:spacing w:before="240" w:after="120"/>
        <w:jc w:val="both"/>
        <w:rPr>
          <w:rFonts w:eastAsia="宋体"/>
          <w:b/>
          <w:kern w:val="2"/>
          <w:lang w:eastAsia="zh-CN"/>
        </w:rPr>
      </w:pPr>
      <w:r>
        <w:rPr>
          <w:rFonts w:eastAsia="宋体"/>
          <w:b/>
          <w:kern w:val="2"/>
          <w:lang w:eastAsia="zh-CN"/>
        </w:rPr>
        <w:t xml:space="preserve">Proposal </w:t>
      </w:r>
      <w:r w:rsidR="00E00548">
        <w:rPr>
          <w:rFonts w:eastAsia="宋体"/>
          <w:b/>
          <w:kern w:val="2"/>
          <w:lang w:eastAsia="zh-CN"/>
        </w:rPr>
        <w:t>3</w:t>
      </w:r>
      <w:r w:rsidRPr="00947A82">
        <w:rPr>
          <w:rFonts w:eastAsia="宋体" w:hint="eastAsia"/>
          <w:b/>
          <w:kern w:val="2"/>
          <w:lang w:eastAsia="zh-CN"/>
        </w:rPr>
        <w:t>:</w:t>
      </w:r>
      <w:r>
        <w:rPr>
          <w:rFonts w:eastAsia="宋体"/>
          <w:b/>
          <w:kern w:val="2"/>
          <w:lang w:eastAsia="zh-CN"/>
        </w:rPr>
        <w:t xml:space="preserve"> </w:t>
      </w:r>
      <w:r w:rsidR="00B17A53">
        <w:rPr>
          <w:rFonts w:eastAsia="宋体"/>
          <w:b/>
          <w:kern w:val="2"/>
          <w:lang w:eastAsia="zh-CN"/>
        </w:rPr>
        <w:t xml:space="preserve">UE reports its capability </w:t>
      </w:r>
      <w:r w:rsidR="00CF1B4F" w:rsidRPr="007C1621">
        <w:rPr>
          <w:rFonts w:eastAsia="宋体"/>
          <w:b/>
          <w:kern w:val="2"/>
          <w:lang w:eastAsia="zh-CN"/>
        </w:rPr>
        <w:t>(explicit</w:t>
      </w:r>
      <w:r w:rsidR="00CF1B4F">
        <w:rPr>
          <w:rFonts w:eastAsia="宋体"/>
          <w:b/>
          <w:kern w:val="2"/>
          <w:lang w:eastAsia="zh-CN"/>
        </w:rPr>
        <w:t>ly</w:t>
      </w:r>
      <w:r w:rsidR="00CF1B4F" w:rsidRPr="007C1621">
        <w:rPr>
          <w:rFonts w:eastAsia="宋体"/>
          <w:b/>
          <w:kern w:val="2"/>
          <w:lang w:eastAsia="zh-CN"/>
        </w:rPr>
        <w:t xml:space="preserve"> or implicit</w:t>
      </w:r>
      <w:r w:rsidR="00CF1B4F">
        <w:rPr>
          <w:rFonts w:eastAsia="宋体"/>
          <w:b/>
          <w:kern w:val="2"/>
          <w:lang w:eastAsia="zh-CN"/>
        </w:rPr>
        <w:t>ly</w:t>
      </w:r>
      <w:r w:rsidR="00CF1B4F" w:rsidRPr="007C1621">
        <w:rPr>
          <w:rFonts w:eastAsia="宋体"/>
          <w:b/>
          <w:kern w:val="2"/>
          <w:lang w:eastAsia="zh-CN"/>
        </w:rPr>
        <w:t>)</w:t>
      </w:r>
      <w:r w:rsidR="00CF1B4F">
        <w:rPr>
          <w:rFonts w:eastAsia="宋体"/>
          <w:b/>
          <w:kern w:val="2"/>
          <w:lang w:eastAsia="zh-CN"/>
        </w:rPr>
        <w:t xml:space="preserve"> </w:t>
      </w:r>
      <w:r w:rsidR="00B17A53">
        <w:rPr>
          <w:rFonts w:eastAsia="宋体"/>
          <w:b/>
          <w:kern w:val="2"/>
          <w:lang w:eastAsia="zh-CN"/>
        </w:rPr>
        <w:t xml:space="preserve">on support of </w:t>
      </w:r>
      <w:r w:rsidR="00B17A53" w:rsidRPr="00B17A53">
        <w:rPr>
          <w:rFonts w:eastAsia="宋体"/>
          <w:b/>
          <w:kern w:val="2"/>
          <w:lang w:eastAsia="zh-CN"/>
        </w:rPr>
        <w:t>paging subgrouping to the network</w:t>
      </w:r>
      <w:r>
        <w:rPr>
          <w:rFonts w:eastAsia="宋体"/>
          <w:b/>
          <w:kern w:val="2"/>
          <w:lang w:eastAsia="zh-CN"/>
        </w:rPr>
        <w:t>.</w:t>
      </w:r>
    </w:p>
    <w:p w14:paraId="115AC5F9" w14:textId="6BCA7DA0" w:rsidR="00077691" w:rsidRDefault="004560FF" w:rsidP="007848B5">
      <w:pPr>
        <w:pStyle w:val="2"/>
        <w:spacing w:after="240"/>
      </w:pPr>
      <w:r>
        <w:t xml:space="preserve">The </w:t>
      </w:r>
      <w:r w:rsidR="00EE4A66">
        <w:t xml:space="preserve">indication of </w:t>
      </w:r>
      <w:r>
        <w:t>support of p</w:t>
      </w:r>
      <w:r w:rsidR="007848B5" w:rsidRPr="007848B5">
        <w:t xml:space="preserve">aging subgrouping </w:t>
      </w:r>
      <w:r w:rsidR="00EE4A66">
        <w:t>from</w:t>
      </w:r>
      <w:r w:rsidR="007848B5" w:rsidRPr="007848B5">
        <w:t xml:space="preserve"> network</w:t>
      </w:r>
    </w:p>
    <w:p w14:paraId="348E7AA0" w14:textId="62247C0A" w:rsidR="0030639B" w:rsidRDefault="008F2E59" w:rsidP="00452001">
      <w:pPr>
        <w:jc w:val="both"/>
        <w:rPr>
          <w:rFonts w:eastAsia="宋体"/>
          <w:lang w:val="en-US" w:eastAsia="zh-CN"/>
        </w:rPr>
      </w:pPr>
      <w:r>
        <w:rPr>
          <w:rFonts w:eastAsiaTheme="minorEastAsia"/>
          <w:lang w:eastAsia="zh-CN"/>
        </w:rPr>
        <w:t xml:space="preserve">When UE camps on a cell can monitor paging, UE needs to explicitly know whether paging </w:t>
      </w:r>
      <w:r w:rsidRPr="008F2E59">
        <w:rPr>
          <w:rFonts w:eastAsiaTheme="minorEastAsia"/>
          <w:lang w:eastAsia="zh-CN"/>
        </w:rPr>
        <w:t>subgrouping</w:t>
      </w:r>
      <w:r>
        <w:rPr>
          <w:rFonts w:eastAsiaTheme="minorEastAsia"/>
          <w:lang w:eastAsia="zh-CN"/>
        </w:rPr>
        <w:t xml:space="preserve"> can be used in this cell</w:t>
      </w:r>
      <w:r>
        <w:rPr>
          <w:rFonts w:eastAsia="宋体"/>
          <w:lang w:val="en-US" w:eastAsia="zh-CN"/>
        </w:rPr>
        <w:t>, so UE can decide whether UE needs to mo</w:t>
      </w:r>
      <w:r w:rsidR="007070E1">
        <w:rPr>
          <w:rFonts w:eastAsia="宋体"/>
          <w:lang w:val="en-US" w:eastAsia="zh-CN"/>
        </w:rPr>
        <w:t>nitor PEI for paging reception.</w:t>
      </w:r>
      <w:r w:rsidR="00646805">
        <w:rPr>
          <w:rFonts w:eastAsia="宋体"/>
          <w:lang w:val="en-US" w:eastAsia="zh-CN"/>
        </w:rPr>
        <w:t xml:space="preserve"> Generally, to be backward compatible, </w:t>
      </w:r>
      <w:r w:rsidR="00646805" w:rsidRPr="00646805">
        <w:rPr>
          <w:rFonts w:eastAsia="宋体"/>
          <w:lang w:val="en-US" w:eastAsia="zh-CN"/>
        </w:rPr>
        <w:t>if the relevant information</w:t>
      </w:r>
      <w:r w:rsidR="00646805">
        <w:rPr>
          <w:rFonts w:eastAsia="宋体"/>
          <w:lang w:val="en-US" w:eastAsia="zh-CN"/>
        </w:rPr>
        <w:t xml:space="preserve"> for </w:t>
      </w:r>
      <w:r w:rsidR="00646805">
        <w:rPr>
          <w:rFonts w:eastAsiaTheme="minorEastAsia"/>
          <w:lang w:eastAsia="zh-CN"/>
        </w:rPr>
        <w:t xml:space="preserve">paging </w:t>
      </w:r>
      <w:r w:rsidR="00646805" w:rsidRPr="008F2E59">
        <w:rPr>
          <w:rFonts w:eastAsiaTheme="minorEastAsia"/>
          <w:lang w:eastAsia="zh-CN"/>
        </w:rPr>
        <w:t>subgrouping</w:t>
      </w:r>
      <w:r w:rsidR="00646805" w:rsidRPr="00646805">
        <w:rPr>
          <w:rFonts w:eastAsia="宋体"/>
          <w:lang w:val="en-US" w:eastAsia="zh-CN"/>
        </w:rPr>
        <w:t xml:space="preserve"> is not broadcast, paging subgrouping is not supported in this cell</w:t>
      </w:r>
      <w:r w:rsidR="00646805">
        <w:rPr>
          <w:rFonts w:eastAsia="宋体"/>
          <w:lang w:val="en-US" w:eastAsia="zh-CN"/>
        </w:rPr>
        <w:t>.</w:t>
      </w:r>
    </w:p>
    <w:p w14:paraId="62C7D0F0" w14:textId="5D1FF159" w:rsidR="00452001" w:rsidRDefault="008F2E59" w:rsidP="00452001">
      <w:pPr>
        <w:jc w:val="both"/>
        <w:rPr>
          <w:rFonts w:eastAsiaTheme="minorEastAsia"/>
          <w:lang w:eastAsia="zh-CN"/>
        </w:rPr>
      </w:pPr>
      <w:r>
        <w:rPr>
          <w:rFonts w:eastAsia="宋体"/>
          <w:lang w:val="en-US" w:eastAsia="zh-CN"/>
        </w:rPr>
        <w:t xml:space="preserve">For </w:t>
      </w:r>
      <w:r w:rsidRPr="00F7188A">
        <w:rPr>
          <w:rFonts w:eastAsiaTheme="minorEastAsia"/>
          <w:lang w:eastAsia="zh-CN"/>
        </w:rPr>
        <w:t>NW controlled subgrouping</w:t>
      </w:r>
      <w:r>
        <w:rPr>
          <w:rFonts w:eastAsiaTheme="minorEastAsia"/>
          <w:lang w:eastAsia="zh-CN"/>
        </w:rPr>
        <w:t xml:space="preserve">, although the UE may be assigned the subgroup information </w:t>
      </w:r>
      <w:r w:rsidR="007070E1">
        <w:rPr>
          <w:rFonts w:eastAsiaTheme="minorEastAsia"/>
          <w:lang w:eastAsia="zh-CN"/>
        </w:rPr>
        <w:t xml:space="preserve">by the CN, if the </w:t>
      </w:r>
      <w:r w:rsidR="007070E1" w:rsidRPr="00F7188A">
        <w:rPr>
          <w:rFonts w:eastAsiaTheme="minorEastAsia"/>
          <w:lang w:eastAsia="zh-CN"/>
        </w:rPr>
        <w:t>NW controlled subgrouping</w:t>
      </w:r>
      <w:r w:rsidR="007070E1">
        <w:rPr>
          <w:rFonts w:eastAsiaTheme="minorEastAsia"/>
          <w:lang w:eastAsia="zh-CN"/>
        </w:rPr>
        <w:t xml:space="preserve"> is not used in a cell, the UE cannot use CN assigned the subgroup information</w:t>
      </w:r>
      <w:r w:rsidR="002B62A5">
        <w:rPr>
          <w:rFonts w:eastAsiaTheme="minorEastAsia"/>
          <w:lang w:eastAsia="zh-CN"/>
        </w:rPr>
        <w:t xml:space="preserve"> to determine the subgroup ID for paging reception. We assume that some </w:t>
      </w:r>
      <w:proofErr w:type="spellStart"/>
      <w:r w:rsidR="002B62A5">
        <w:rPr>
          <w:rFonts w:eastAsiaTheme="minorEastAsia"/>
          <w:lang w:eastAsia="zh-CN"/>
        </w:rPr>
        <w:t>gNBs</w:t>
      </w:r>
      <w:proofErr w:type="spellEnd"/>
      <w:r w:rsidR="002B62A5">
        <w:rPr>
          <w:rFonts w:eastAsiaTheme="minorEastAsia"/>
          <w:lang w:eastAsia="zh-CN"/>
        </w:rPr>
        <w:t xml:space="preserve"> connected with a CN supporting </w:t>
      </w:r>
      <w:r w:rsidR="002B62A5" w:rsidRPr="00F7188A">
        <w:rPr>
          <w:rFonts w:eastAsiaTheme="minorEastAsia"/>
          <w:lang w:eastAsia="zh-CN"/>
        </w:rPr>
        <w:t>NW controlled subgrouping</w:t>
      </w:r>
      <w:r w:rsidR="002B62A5">
        <w:rPr>
          <w:rFonts w:eastAsiaTheme="minorEastAsia"/>
          <w:lang w:eastAsia="zh-CN"/>
        </w:rPr>
        <w:t xml:space="preserve"> may not use </w:t>
      </w:r>
      <w:r w:rsidR="002B62A5" w:rsidRPr="00F7188A">
        <w:rPr>
          <w:rFonts w:eastAsiaTheme="minorEastAsia"/>
          <w:lang w:eastAsia="zh-CN"/>
        </w:rPr>
        <w:t>NW controlled subgrouping</w:t>
      </w:r>
      <w:r w:rsidR="002B62A5">
        <w:rPr>
          <w:rFonts w:eastAsiaTheme="minorEastAsia"/>
          <w:lang w:eastAsia="zh-CN"/>
        </w:rPr>
        <w:t xml:space="preserve">, thus, RAN needs to </w:t>
      </w:r>
      <w:r w:rsidR="002B62A5" w:rsidRPr="002B62A5">
        <w:rPr>
          <w:rFonts w:eastAsiaTheme="minorEastAsia"/>
          <w:lang w:eastAsia="zh-CN"/>
        </w:rPr>
        <w:t>broadcast</w:t>
      </w:r>
      <w:r w:rsidR="002B62A5">
        <w:rPr>
          <w:rFonts w:eastAsiaTheme="minorEastAsia"/>
          <w:lang w:eastAsia="zh-CN"/>
        </w:rPr>
        <w:t xml:space="preserve"> whether </w:t>
      </w:r>
      <w:r w:rsidR="002B62A5" w:rsidRPr="00F7188A">
        <w:rPr>
          <w:rFonts w:eastAsiaTheme="minorEastAsia"/>
          <w:lang w:eastAsia="zh-CN"/>
        </w:rPr>
        <w:t>NW controlled subgrouping</w:t>
      </w:r>
      <w:r w:rsidR="002B62A5">
        <w:rPr>
          <w:rFonts w:eastAsiaTheme="minorEastAsia"/>
          <w:lang w:eastAsia="zh-CN"/>
        </w:rPr>
        <w:t xml:space="preserve"> is used in a cell, which can be used for UE to determine the subgroup ID for paging reception.</w:t>
      </w:r>
      <w:r w:rsidR="00EB2728" w:rsidRPr="00EB2728">
        <w:rPr>
          <w:rFonts w:eastAsia="宋体"/>
          <w:lang w:val="en-US" w:eastAsia="zh-CN"/>
        </w:rPr>
        <w:t xml:space="preserve"> </w:t>
      </w:r>
      <w:r w:rsidR="00EB2728">
        <w:rPr>
          <w:rFonts w:eastAsia="宋体"/>
          <w:lang w:val="en-US" w:eastAsia="zh-CN"/>
        </w:rPr>
        <w:t xml:space="preserve">For </w:t>
      </w:r>
      <w:r w:rsidR="00EB2728" w:rsidRPr="00083D6E">
        <w:rPr>
          <w:rFonts w:eastAsiaTheme="minorEastAsia"/>
          <w:lang w:eastAsia="zh-CN"/>
        </w:rPr>
        <w:t>UE ID based subgrouping</w:t>
      </w:r>
      <w:r w:rsidR="00EB2728">
        <w:rPr>
          <w:rFonts w:eastAsiaTheme="minorEastAsia"/>
          <w:lang w:eastAsia="zh-CN"/>
        </w:rPr>
        <w:t xml:space="preserve">, RAN also needs to </w:t>
      </w:r>
      <w:r w:rsidR="00EB2728" w:rsidRPr="002B62A5">
        <w:rPr>
          <w:rFonts w:eastAsiaTheme="minorEastAsia"/>
          <w:lang w:eastAsia="zh-CN"/>
        </w:rPr>
        <w:t>broadcast</w:t>
      </w:r>
      <w:r w:rsidR="00EB2728">
        <w:rPr>
          <w:rFonts w:eastAsiaTheme="minorEastAsia"/>
          <w:lang w:eastAsia="zh-CN"/>
        </w:rPr>
        <w:t xml:space="preserve"> whether </w:t>
      </w:r>
      <w:r w:rsidR="00EB2728" w:rsidRPr="00083D6E">
        <w:rPr>
          <w:rFonts w:eastAsiaTheme="minorEastAsia"/>
          <w:lang w:eastAsia="zh-CN"/>
        </w:rPr>
        <w:t>UE ID based subgrouping</w:t>
      </w:r>
      <w:r w:rsidR="00EB2728">
        <w:rPr>
          <w:rFonts w:eastAsiaTheme="minorEastAsia"/>
          <w:lang w:eastAsia="zh-CN"/>
        </w:rPr>
        <w:t xml:space="preserve"> is used in a cell.</w:t>
      </w:r>
    </w:p>
    <w:p w14:paraId="4ED78600" w14:textId="7183D9D5" w:rsidR="002B62A5" w:rsidRPr="007C45EA" w:rsidRDefault="00F9764D" w:rsidP="00452001">
      <w:pPr>
        <w:jc w:val="both"/>
        <w:rPr>
          <w:rFonts w:eastAsia="宋体"/>
          <w:lang w:eastAsia="zh-CN"/>
        </w:rPr>
      </w:pPr>
      <w:r>
        <w:rPr>
          <w:rFonts w:eastAsiaTheme="minorEastAsia"/>
          <w:lang w:eastAsia="zh-CN"/>
        </w:rPr>
        <w:t>Besides</w:t>
      </w:r>
      <w:r w:rsidR="00C227A1">
        <w:rPr>
          <w:rFonts w:eastAsiaTheme="minorEastAsia"/>
          <w:lang w:eastAsia="zh-CN"/>
        </w:rPr>
        <w:t>, the total number of subgroups may also need to be indicate</w:t>
      </w:r>
      <w:r w:rsidR="007069E1">
        <w:rPr>
          <w:rFonts w:eastAsiaTheme="minorEastAsia"/>
          <w:lang w:eastAsia="zh-CN"/>
        </w:rPr>
        <w:t>d</w:t>
      </w:r>
      <w:r w:rsidR="00C227A1">
        <w:rPr>
          <w:rFonts w:eastAsiaTheme="minorEastAsia"/>
          <w:lang w:eastAsia="zh-CN"/>
        </w:rPr>
        <w:t xml:space="preserve">. </w:t>
      </w:r>
      <w:r>
        <w:rPr>
          <w:rFonts w:eastAsiaTheme="minorEastAsia"/>
          <w:lang w:eastAsia="zh-CN"/>
        </w:rPr>
        <w:t xml:space="preserve">Based on our analyses in our contribution [2], for </w:t>
      </w:r>
      <w:r w:rsidRPr="00F9764D">
        <w:rPr>
          <w:rFonts w:eastAsiaTheme="minorEastAsia"/>
          <w:lang w:eastAsia="zh-CN"/>
        </w:rPr>
        <w:t>NW controlled subgrouping</w:t>
      </w:r>
      <w:r>
        <w:rPr>
          <w:rFonts w:eastAsiaTheme="minorEastAsia"/>
          <w:lang w:eastAsia="zh-CN"/>
        </w:rPr>
        <w:t xml:space="preserve">, the total number of subgroups for a cell </w:t>
      </w:r>
      <w:r w:rsidR="00AD6D6A">
        <w:rPr>
          <w:rFonts w:eastAsiaTheme="minorEastAsia"/>
          <w:lang w:eastAsia="zh-CN"/>
        </w:rPr>
        <w:t>should</w:t>
      </w:r>
      <w:r>
        <w:rPr>
          <w:rFonts w:eastAsiaTheme="minorEastAsia"/>
          <w:lang w:eastAsia="zh-CN"/>
        </w:rPr>
        <w:t xml:space="preserve"> be decided by RAN which </w:t>
      </w:r>
      <w:r w:rsidR="00AD6D6A">
        <w:rPr>
          <w:rFonts w:eastAsiaTheme="minorEastAsia"/>
          <w:lang w:eastAsia="zh-CN"/>
        </w:rPr>
        <w:t>can be</w:t>
      </w:r>
      <w:r>
        <w:rPr>
          <w:rFonts w:eastAsiaTheme="minorEastAsia"/>
          <w:lang w:eastAsia="zh-CN"/>
        </w:rPr>
        <w:t xml:space="preserve"> less than the number of subgroups supported by CN. For </w:t>
      </w:r>
      <w:r w:rsidRPr="00083D6E">
        <w:rPr>
          <w:rFonts w:eastAsiaTheme="minorEastAsia"/>
          <w:lang w:eastAsia="zh-CN"/>
        </w:rPr>
        <w:t>UE ID based subgrouping</w:t>
      </w:r>
      <w:r>
        <w:rPr>
          <w:rFonts w:eastAsiaTheme="minorEastAsia"/>
          <w:lang w:eastAsia="zh-CN"/>
        </w:rPr>
        <w:t xml:space="preserve">, it is </w:t>
      </w:r>
      <w:r w:rsidRPr="00B43D2A">
        <w:rPr>
          <w:rFonts w:eastAsia="PMingLiU"/>
          <w:bCs/>
          <w:lang w:eastAsia="zh-TW"/>
        </w:rPr>
        <w:t>straightforward</w:t>
      </w:r>
      <w:r>
        <w:rPr>
          <w:rFonts w:eastAsia="PMingLiU"/>
          <w:bCs/>
          <w:lang w:eastAsia="zh-TW"/>
        </w:rPr>
        <w:t xml:space="preserve"> that it should be </w:t>
      </w:r>
      <w:r w:rsidRPr="00B43D2A">
        <w:rPr>
          <w:rFonts w:eastAsia="PMingLiU"/>
          <w:bCs/>
          <w:lang w:eastAsia="zh-TW"/>
        </w:rPr>
        <w:t>decided by RAN</w:t>
      </w:r>
      <w:r>
        <w:rPr>
          <w:rFonts w:eastAsia="PMingLiU"/>
          <w:bCs/>
          <w:lang w:eastAsia="zh-TW"/>
        </w:rPr>
        <w:t>.</w:t>
      </w:r>
      <w:r w:rsidR="00AD6D6A">
        <w:rPr>
          <w:rFonts w:eastAsia="PMingLiU"/>
          <w:bCs/>
          <w:lang w:eastAsia="zh-TW"/>
        </w:rPr>
        <w:t xml:space="preserve"> If </w:t>
      </w:r>
      <w:r w:rsidR="00AD6D6A" w:rsidRPr="00AD6D6A">
        <w:rPr>
          <w:rFonts w:eastAsia="PMingLiU"/>
          <w:bCs/>
          <w:lang w:eastAsia="zh-TW"/>
        </w:rPr>
        <w:t>both of NW controlled subgrouping and UE ID based subgrouping can be used in a cell</w:t>
      </w:r>
      <w:r w:rsidR="00AD6D6A">
        <w:rPr>
          <w:rFonts w:eastAsia="PMingLiU"/>
          <w:bCs/>
          <w:lang w:eastAsia="zh-TW"/>
        </w:rPr>
        <w:t xml:space="preserve">, there is one </w:t>
      </w:r>
      <w:r w:rsidR="00AD6D6A">
        <w:rPr>
          <w:rFonts w:eastAsiaTheme="minorEastAsia"/>
          <w:lang w:eastAsia="zh-CN"/>
        </w:rPr>
        <w:t xml:space="preserve">total number of subgroups supported in this cell for both </w:t>
      </w:r>
      <w:r w:rsidR="00AD6D6A" w:rsidRPr="00AD6D6A">
        <w:rPr>
          <w:rFonts w:eastAsia="PMingLiU"/>
          <w:bCs/>
          <w:lang w:eastAsia="zh-TW"/>
        </w:rPr>
        <w:t>subgrouping</w:t>
      </w:r>
      <w:r w:rsidR="00AD6D6A">
        <w:rPr>
          <w:rFonts w:eastAsia="PMingLiU"/>
          <w:bCs/>
          <w:lang w:eastAsia="zh-TW"/>
        </w:rPr>
        <w:t xml:space="preserve"> methods, which is decided by RAN based on </w:t>
      </w:r>
      <w:r w:rsidR="00AD6D6A">
        <w:rPr>
          <w:bCs/>
          <w:lang w:eastAsia="zh-TW"/>
        </w:rPr>
        <w:t>RAN configuration, e.g. the mapping between PEI and its PO and the number of subgroups per PO</w:t>
      </w:r>
      <w:r w:rsidR="005363EC">
        <w:rPr>
          <w:rFonts w:eastAsiaTheme="minorEastAsia"/>
          <w:lang w:eastAsia="zh-CN"/>
        </w:rPr>
        <w:t>.</w:t>
      </w:r>
    </w:p>
    <w:p w14:paraId="28E83DB2" w14:textId="6A48B14B" w:rsidR="004D54CD" w:rsidRPr="00206190" w:rsidRDefault="004D54CD" w:rsidP="004D54CD">
      <w:pPr>
        <w:jc w:val="both"/>
        <w:rPr>
          <w:b/>
        </w:rPr>
      </w:pPr>
      <w:r>
        <w:rPr>
          <w:rFonts w:eastAsia="宋体"/>
          <w:b/>
          <w:kern w:val="2"/>
          <w:lang w:eastAsia="zh-CN"/>
        </w:rPr>
        <w:t xml:space="preserve">Proposal </w:t>
      </w:r>
      <w:r w:rsidR="00E00548">
        <w:rPr>
          <w:rFonts w:eastAsia="宋体"/>
          <w:b/>
          <w:kern w:val="2"/>
          <w:lang w:eastAsia="zh-CN"/>
        </w:rPr>
        <w:t>4</w:t>
      </w:r>
      <w:r w:rsidRPr="00206190">
        <w:rPr>
          <w:rFonts w:eastAsia="宋体"/>
          <w:b/>
          <w:kern w:val="2"/>
          <w:lang w:eastAsia="zh-CN"/>
        </w:rPr>
        <w:t xml:space="preserve">: </w:t>
      </w:r>
      <w:r w:rsidR="002A1856">
        <w:rPr>
          <w:rFonts w:eastAsia="宋体"/>
          <w:b/>
          <w:kern w:val="2"/>
          <w:lang w:eastAsia="zh-CN"/>
        </w:rPr>
        <w:t xml:space="preserve">RAN </w:t>
      </w:r>
      <w:r w:rsidR="002A1856" w:rsidRPr="007C1621">
        <w:rPr>
          <w:rFonts w:eastAsia="宋体"/>
          <w:b/>
          <w:kern w:val="2"/>
          <w:lang w:eastAsia="zh-CN"/>
        </w:rPr>
        <w:t>broadcast</w:t>
      </w:r>
      <w:r w:rsidR="00891DC4">
        <w:rPr>
          <w:rFonts w:eastAsia="宋体"/>
          <w:b/>
          <w:kern w:val="2"/>
          <w:lang w:eastAsia="zh-CN"/>
        </w:rPr>
        <w:t>s</w:t>
      </w:r>
      <w:r w:rsidR="002A1856">
        <w:rPr>
          <w:rFonts w:eastAsia="宋体"/>
          <w:b/>
          <w:kern w:val="2"/>
          <w:lang w:eastAsia="zh-CN"/>
        </w:rPr>
        <w:t xml:space="preserve"> </w:t>
      </w:r>
      <w:r w:rsidR="002A1856" w:rsidRPr="007C1621">
        <w:rPr>
          <w:rFonts w:eastAsia="宋体"/>
          <w:b/>
          <w:kern w:val="2"/>
          <w:lang w:eastAsia="zh-CN"/>
        </w:rPr>
        <w:t>(explicit</w:t>
      </w:r>
      <w:r w:rsidR="002A1856">
        <w:rPr>
          <w:rFonts w:eastAsia="宋体"/>
          <w:b/>
          <w:kern w:val="2"/>
          <w:lang w:eastAsia="zh-CN"/>
        </w:rPr>
        <w:t>ly</w:t>
      </w:r>
      <w:r w:rsidR="002A1856" w:rsidRPr="007C1621">
        <w:rPr>
          <w:rFonts w:eastAsia="宋体"/>
          <w:b/>
          <w:kern w:val="2"/>
          <w:lang w:eastAsia="zh-CN"/>
        </w:rPr>
        <w:t xml:space="preserve"> or implicit</w:t>
      </w:r>
      <w:r w:rsidR="002A1856">
        <w:rPr>
          <w:rFonts w:eastAsia="宋体"/>
          <w:b/>
          <w:kern w:val="2"/>
          <w:lang w:eastAsia="zh-CN"/>
        </w:rPr>
        <w:t>ly</w:t>
      </w:r>
      <w:r w:rsidR="002A1856" w:rsidRPr="007C1621">
        <w:rPr>
          <w:rFonts w:eastAsia="宋体"/>
          <w:b/>
          <w:kern w:val="2"/>
          <w:lang w:eastAsia="zh-CN"/>
        </w:rPr>
        <w:t>)</w:t>
      </w:r>
      <w:r w:rsidR="002A1856">
        <w:rPr>
          <w:rFonts w:eastAsia="宋体"/>
          <w:b/>
          <w:kern w:val="2"/>
          <w:lang w:eastAsia="zh-CN"/>
        </w:rPr>
        <w:t xml:space="preserve"> which</w:t>
      </w:r>
      <w:r w:rsidR="002A1856" w:rsidRPr="002A1856">
        <w:t xml:space="preserve"> </w:t>
      </w:r>
      <w:r w:rsidR="002A1856" w:rsidRPr="002A1856">
        <w:rPr>
          <w:rFonts w:eastAsia="宋体"/>
          <w:b/>
          <w:kern w:val="2"/>
          <w:lang w:eastAsia="zh-CN"/>
        </w:rPr>
        <w:t>paging subgrouping</w:t>
      </w:r>
      <w:r w:rsidR="002A1856">
        <w:rPr>
          <w:rFonts w:eastAsia="宋体"/>
          <w:b/>
          <w:kern w:val="2"/>
          <w:lang w:eastAsia="zh-CN"/>
        </w:rPr>
        <w:t xml:space="preserve"> method</w:t>
      </w:r>
      <w:r w:rsidR="00176447">
        <w:rPr>
          <w:rFonts w:eastAsia="宋体"/>
          <w:b/>
          <w:kern w:val="2"/>
          <w:lang w:eastAsia="zh-CN"/>
        </w:rPr>
        <w:t>(s)</w:t>
      </w:r>
      <w:r w:rsidR="002A1856">
        <w:rPr>
          <w:rFonts w:eastAsia="宋体"/>
          <w:b/>
          <w:kern w:val="2"/>
          <w:lang w:eastAsia="zh-CN"/>
        </w:rPr>
        <w:t xml:space="preserve"> is used in a cell</w:t>
      </w:r>
      <w:r w:rsidR="007E6C2E">
        <w:rPr>
          <w:rFonts w:eastAsia="宋体"/>
          <w:b/>
          <w:kern w:val="2"/>
          <w:lang w:eastAsia="zh-CN"/>
        </w:rPr>
        <w:t xml:space="preserve"> and the </w:t>
      </w:r>
      <w:r w:rsidR="007E6C2E" w:rsidRPr="007E6C2E">
        <w:rPr>
          <w:rFonts w:eastAsia="宋体"/>
          <w:b/>
          <w:kern w:val="2"/>
          <w:lang w:eastAsia="zh-CN"/>
        </w:rPr>
        <w:t>total number of subgroups</w:t>
      </w:r>
      <w:r w:rsidR="007E6C2E" w:rsidRPr="007E6C2E">
        <w:t xml:space="preserve"> </w:t>
      </w:r>
      <w:r w:rsidR="007E6C2E" w:rsidRPr="007E6C2E">
        <w:rPr>
          <w:rFonts w:eastAsia="宋体"/>
          <w:b/>
          <w:kern w:val="2"/>
          <w:lang w:eastAsia="zh-CN"/>
        </w:rPr>
        <w:t>supported in this cell</w:t>
      </w:r>
      <w:r w:rsidR="00BC0E0E">
        <w:rPr>
          <w:rFonts w:eastAsia="宋体"/>
          <w:b/>
          <w:kern w:val="2"/>
          <w:lang w:eastAsia="zh-CN"/>
        </w:rPr>
        <w:t xml:space="preserve">; if the relevant information is not </w:t>
      </w:r>
      <w:r w:rsidR="00BC0E0E" w:rsidRPr="007C1621">
        <w:rPr>
          <w:rFonts w:eastAsia="宋体"/>
          <w:b/>
          <w:kern w:val="2"/>
          <w:lang w:eastAsia="zh-CN"/>
        </w:rPr>
        <w:t>broadcast</w:t>
      </w:r>
      <w:r w:rsidR="00BC0E0E">
        <w:rPr>
          <w:rFonts w:eastAsia="宋体"/>
          <w:b/>
          <w:kern w:val="2"/>
          <w:lang w:eastAsia="zh-CN"/>
        </w:rPr>
        <w:t xml:space="preserve">, </w:t>
      </w:r>
      <w:r w:rsidR="00BC0E0E" w:rsidRPr="002A1856">
        <w:rPr>
          <w:rFonts w:eastAsia="宋体"/>
          <w:b/>
          <w:kern w:val="2"/>
          <w:lang w:eastAsia="zh-CN"/>
        </w:rPr>
        <w:t>paging subgrouping</w:t>
      </w:r>
      <w:r w:rsidR="00BC0E0E">
        <w:rPr>
          <w:rFonts w:eastAsia="宋体"/>
          <w:b/>
          <w:kern w:val="2"/>
          <w:lang w:eastAsia="zh-CN"/>
        </w:rPr>
        <w:t xml:space="preserve"> is not supported in this cell</w:t>
      </w:r>
      <w:r>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6C741731" w:rsidR="0052274E" w:rsidRDefault="00CB5BCB" w:rsidP="00D76CF5">
      <w:pPr>
        <w:jc w:val="both"/>
        <w:rPr>
          <w:rFonts w:eastAsia="宋体"/>
          <w:lang w:eastAsia="zh-CN"/>
        </w:rPr>
      </w:pPr>
      <w:bookmarkStart w:id="4"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6E696A">
        <w:rPr>
          <w:rFonts w:eastAsia="宋体"/>
          <w:lang w:eastAsia="zh-CN"/>
        </w:rPr>
        <w:t>the signalling interaction between UE and network and propose:</w:t>
      </w:r>
    </w:p>
    <w:bookmarkEnd w:id="4"/>
    <w:p w14:paraId="60352F33" w14:textId="77777777" w:rsidR="00252BED" w:rsidRDefault="00252BED" w:rsidP="00252BED">
      <w:pPr>
        <w:spacing w:after="60"/>
        <w:jc w:val="both"/>
        <w:rPr>
          <w:rFonts w:eastAsia="宋体"/>
          <w:b/>
          <w:kern w:val="2"/>
          <w:lang w:eastAsia="zh-CN"/>
        </w:rPr>
      </w:pPr>
      <w:r w:rsidRPr="00CF5581">
        <w:rPr>
          <w:rFonts w:eastAsia="宋体"/>
          <w:b/>
          <w:kern w:val="2"/>
          <w:lang w:eastAsia="zh-CN"/>
        </w:rPr>
        <w:t>Proposal 1</w:t>
      </w:r>
      <w:r w:rsidRPr="00CF5581">
        <w:rPr>
          <w:rFonts w:eastAsia="宋体" w:hint="eastAsia"/>
          <w:b/>
          <w:kern w:val="2"/>
          <w:lang w:eastAsia="zh-CN"/>
        </w:rPr>
        <w:t>:</w:t>
      </w:r>
      <w:r w:rsidRPr="00CF5581">
        <w:rPr>
          <w:rFonts w:eastAsia="宋体"/>
          <w:b/>
          <w:kern w:val="2"/>
          <w:lang w:eastAsia="zh-CN"/>
        </w:rPr>
        <w:t xml:space="preserve"> </w:t>
      </w:r>
      <w:r>
        <w:rPr>
          <w:rFonts w:eastAsia="宋体"/>
          <w:b/>
          <w:kern w:val="2"/>
          <w:lang w:eastAsia="zh-CN"/>
        </w:rPr>
        <w:t xml:space="preserve">RAN2 to discuss from UE </w:t>
      </w:r>
      <w:r w:rsidRPr="00C27CE2">
        <w:rPr>
          <w:rFonts w:eastAsia="宋体"/>
          <w:b/>
          <w:kern w:val="2"/>
          <w:lang w:eastAsia="zh-CN"/>
        </w:rPr>
        <w:t>capability perspective</w:t>
      </w:r>
      <w:r>
        <w:rPr>
          <w:rFonts w:eastAsia="宋体"/>
          <w:b/>
          <w:kern w:val="2"/>
          <w:lang w:eastAsia="zh-CN"/>
        </w:rPr>
        <w:t>, which option should be defined</w:t>
      </w:r>
      <w:r w:rsidRPr="00CF5581">
        <w:rPr>
          <w:rFonts w:eastAsia="宋体"/>
          <w:b/>
          <w:kern w:val="2"/>
          <w:lang w:eastAsia="zh-CN"/>
        </w:rPr>
        <w:t>:</w:t>
      </w:r>
    </w:p>
    <w:p w14:paraId="7360A3CC" w14:textId="77777777" w:rsidR="00252BED" w:rsidRDefault="00252BED" w:rsidP="00252BED">
      <w:pPr>
        <w:pStyle w:val="afc"/>
        <w:numPr>
          <w:ilvl w:val="0"/>
          <w:numId w:val="36"/>
        </w:numPr>
        <w:spacing w:after="60"/>
        <w:ind w:firstLineChars="0"/>
        <w:jc w:val="both"/>
        <w:rPr>
          <w:rFonts w:eastAsia="宋体"/>
          <w:b/>
          <w:kern w:val="2"/>
          <w:lang w:eastAsia="zh-CN"/>
        </w:rPr>
      </w:pPr>
      <w:r w:rsidRPr="00C27CE2">
        <w:rPr>
          <w:rFonts w:eastAsia="宋体"/>
          <w:b/>
          <w:kern w:val="2"/>
          <w:lang w:eastAsia="zh-CN"/>
        </w:rPr>
        <w:t>UE supports both NW controlled subgrouping and UE ID based subgrouping</w:t>
      </w:r>
      <w:r>
        <w:rPr>
          <w:rFonts w:eastAsia="宋体"/>
          <w:b/>
          <w:kern w:val="2"/>
          <w:lang w:eastAsia="zh-CN"/>
        </w:rPr>
        <w:t>, or supports neither;</w:t>
      </w:r>
    </w:p>
    <w:p w14:paraId="5D78B501" w14:textId="77777777" w:rsidR="00252BED" w:rsidRDefault="00252BED" w:rsidP="00252BED">
      <w:pPr>
        <w:pStyle w:val="afc"/>
        <w:numPr>
          <w:ilvl w:val="0"/>
          <w:numId w:val="36"/>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NW controlled subgrouping, or support</w:t>
      </w:r>
      <w:r>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p>
    <w:p w14:paraId="69A04CA4" w14:textId="3695873E" w:rsidR="00531404" w:rsidRPr="00531404" w:rsidRDefault="00531404" w:rsidP="00531404">
      <w:pPr>
        <w:pStyle w:val="afc"/>
        <w:numPr>
          <w:ilvl w:val="0"/>
          <w:numId w:val="36"/>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UE ID based subgrouping, or support</w:t>
      </w:r>
      <w:r>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p>
    <w:p w14:paraId="7AC4D6C7" w14:textId="77777777" w:rsidR="00252BED" w:rsidRDefault="00252BED" w:rsidP="00252BED">
      <w:pPr>
        <w:pStyle w:val="afc"/>
        <w:numPr>
          <w:ilvl w:val="0"/>
          <w:numId w:val="36"/>
        </w:numPr>
        <w:spacing w:after="60"/>
        <w:ind w:firstLineChars="0"/>
        <w:jc w:val="both"/>
        <w:rPr>
          <w:rFonts w:eastAsia="宋体"/>
          <w:b/>
          <w:kern w:val="2"/>
          <w:lang w:eastAsia="zh-CN"/>
        </w:rPr>
      </w:pPr>
      <w:r w:rsidRPr="00C27CE2">
        <w:rPr>
          <w:rFonts w:eastAsia="宋体"/>
          <w:b/>
          <w:kern w:val="2"/>
          <w:lang w:eastAsia="zh-CN"/>
        </w:rPr>
        <w:t xml:space="preserve">UE supports </w:t>
      </w:r>
      <w:r>
        <w:rPr>
          <w:rFonts w:eastAsia="宋体"/>
          <w:b/>
          <w:kern w:val="2"/>
          <w:lang w:eastAsia="zh-CN"/>
        </w:rPr>
        <w:t>only</w:t>
      </w:r>
      <w:r w:rsidRPr="00C27CE2">
        <w:rPr>
          <w:rFonts w:eastAsia="宋体"/>
          <w:b/>
          <w:kern w:val="2"/>
          <w:lang w:eastAsia="zh-CN"/>
        </w:rPr>
        <w:t xml:space="preserve"> NW controlled subgrouping,</w:t>
      </w:r>
      <w:r>
        <w:rPr>
          <w:rFonts w:eastAsia="宋体"/>
          <w:b/>
          <w:kern w:val="2"/>
          <w:lang w:eastAsia="zh-CN"/>
        </w:rPr>
        <w:t xml:space="preserve"> or</w:t>
      </w:r>
      <w:r w:rsidRPr="00A60087">
        <w:rPr>
          <w:rFonts w:eastAsia="宋体"/>
          <w:b/>
          <w:kern w:val="2"/>
          <w:lang w:eastAsia="zh-CN"/>
        </w:rPr>
        <w:t xml:space="preserve"> </w:t>
      </w:r>
      <w:r w:rsidRPr="00C27CE2">
        <w:rPr>
          <w:rFonts w:eastAsia="宋体"/>
          <w:b/>
          <w:kern w:val="2"/>
          <w:lang w:eastAsia="zh-CN"/>
        </w:rPr>
        <w:t xml:space="preserve">supports </w:t>
      </w:r>
      <w:r>
        <w:rPr>
          <w:rFonts w:eastAsia="宋体"/>
          <w:b/>
          <w:kern w:val="2"/>
          <w:lang w:eastAsia="zh-CN"/>
        </w:rPr>
        <w:t>only</w:t>
      </w:r>
      <w:r w:rsidRPr="00C27CE2">
        <w:rPr>
          <w:rFonts w:eastAsia="宋体"/>
          <w:b/>
          <w:kern w:val="2"/>
          <w:lang w:eastAsia="zh-CN"/>
        </w:rPr>
        <w:t xml:space="preserve"> UE ID based subgrouping</w:t>
      </w:r>
      <w:r>
        <w:rPr>
          <w:rFonts w:eastAsia="宋体"/>
          <w:b/>
          <w:kern w:val="2"/>
          <w:lang w:eastAsia="zh-CN"/>
        </w:rPr>
        <w:t>,</w:t>
      </w:r>
      <w:r w:rsidRPr="00C27CE2">
        <w:rPr>
          <w:rFonts w:eastAsia="宋体"/>
          <w:b/>
          <w:kern w:val="2"/>
          <w:lang w:eastAsia="zh-CN"/>
        </w:rPr>
        <w:t xml:space="preserve"> or support</w:t>
      </w:r>
      <w:r>
        <w:rPr>
          <w:rFonts w:eastAsia="宋体"/>
          <w:b/>
          <w:kern w:val="2"/>
          <w:lang w:eastAsia="zh-CN"/>
        </w:rPr>
        <w:t>s</w:t>
      </w:r>
      <w:r w:rsidRPr="00C27CE2">
        <w:rPr>
          <w:rFonts w:eastAsia="宋体"/>
          <w:b/>
          <w:kern w:val="2"/>
          <w:lang w:eastAsia="zh-CN"/>
        </w:rPr>
        <w:t xml:space="preserve"> both</w:t>
      </w:r>
      <w:r>
        <w:rPr>
          <w:rFonts w:eastAsia="宋体"/>
          <w:b/>
          <w:kern w:val="2"/>
          <w:lang w:eastAsia="zh-CN"/>
        </w:rPr>
        <w:t>, or supports neither.</w:t>
      </w:r>
    </w:p>
    <w:p w14:paraId="29653300" w14:textId="77777777" w:rsidR="00B638A2" w:rsidRDefault="00B638A2" w:rsidP="00B638A2">
      <w:pPr>
        <w:spacing w:before="240" w:after="60"/>
        <w:jc w:val="both"/>
        <w:rPr>
          <w:rFonts w:eastAsia="宋体"/>
          <w:b/>
          <w:kern w:val="2"/>
          <w:lang w:eastAsia="zh-CN"/>
        </w:rPr>
      </w:pPr>
      <w:r w:rsidRPr="00CF5581">
        <w:rPr>
          <w:rFonts w:eastAsia="宋体"/>
          <w:b/>
          <w:kern w:val="2"/>
          <w:lang w:eastAsia="zh-CN"/>
        </w:rPr>
        <w:lastRenderedPageBreak/>
        <w:t xml:space="preserve">Proposal </w:t>
      </w:r>
      <w:r>
        <w:rPr>
          <w:rFonts w:eastAsia="宋体"/>
          <w:b/>
          <w:kern w:val="2"/>
          <w:lang w:eastAsia="zh-CN"/>
        </w:rPr>
        <w:t>2</w:t>
      </w:r>
      <w:r w:rsidRPr="00CF5581">
        <w:rPr>
          <w:rFonts w:eastAsia="宋体" w:hint="eastAsia"/>
          <w:b/>
          <w:kern w:val="2"/>
          <w:lang w:eastAsia="zh-CN"/>
        </w:rPr>
        <w:t>:</w:t>
      </w:r>
      <w:r w:rsidRPr="00CF5581">
        <w:rPr>
          <w:rFonts w:eastAsia="宋体"/>
          <w:b/>
          <w:kern w:val="2"/>
          <w:lang w:eastAsia="zh-CN"/>
        </w:rPr>
        <w:t xml:space="preserve"> </w:t>
      </w:r>
      <w:r>
        <w:rPr>
          <w:rFonts w:eastAsia="宋体"/>
          <w:b/>
          <w:kern w:val="2"/>
          <w:lang w:eastAsia="zh-CN"/>
        </w:rPr>
        <w:t xml:space="preserve">RAN2 to discuss from </w:t>
      </w:r>
      <w:r w:rsidRPr="00817A9B">
        <w:rPr>
          <w:rFonts w:eastAsia="宋体"/>
          <w:b/>
          <w:kern w:val="2"/>
          <w:lang w:eastAsia="zh-CN"/>
        </w:rPr>
        <w:t>network perspective</w:t>
      </w:r>
      <w:r>
        <w:rPr>
          <w:rFonts w:eastAsia="宋体"/>
          <w:b/>
          <w:kern w:val="2"/>
          <w:lang w:eastAsia="zh-CN"/>
        </w:rPr>
        <w:t>, which option should be supported</w:t>
      </w:r>
      <w:r w:rsidRPr="00CF5581">
        <w:rPr>
          <w:rFonts w:eastAsia="宋体"/>
          <w:b/>
          <w:kern w:val="2"/>
          <w:lang w:eastAsia="zh-CN"/>
        </w:rPr>
        <w:t>:</w:t>
      </w:r>
    </w:p>
    <w:p w14:paraId="2A626017" w14:textId="77777777" w:rsidR="00B638A2" w:rsidRDefault="00B638A2" w:rsidP="00B638A2">
      <w:pPr>
        <w:pStyle w:val="afc"/>
        <w:numPr>
          <w:ilvl w:val="0"/>
          <w:numId w:val="37"/>
        </w:numPr>
        <w:spacing w:after="60"/>
        <w:ind w:firstLineChars="0"/>
        <w:jc w:val="both"/>
        <w:rPr>
          <w:rFonts w:eastAsia="宋体"/>
          <w:b/>
          <w:kern w:val="2"/>
          <w:lang w:eastAsia="zh-CN"/>
        </w:rPr>
      </w:pPr>
      <w:r w:rsidRPr="00A06595">
        <w:rPr>
          <w:rFonts w:eastAsia="宋体"/>
          <w:b/>
          <w:kern w:val="2"/>
          <w:lang w:eastAsia="zh-CN"/>
        </w:rPr>
        <w:t>either NW controlled subgrouping or UE ID based subgrouping is used in a cell</w:t>
      </w:r>
      <w:r>
        <w:rPr>
          <w:rFonts w:eastAsia="宋体"/>
          <w:b/>
          <w:kern w:val="2"/>
          <w:lang w:eastAsia="zh-CN"/>
        </w:rPr>
        <w:t xml:space="preserve">, it means </w:t>
      </w:r>
      <w:r w:rsidRPr="00A06595">
        <w:rPr>
          <w:rFonts w:eastAsia="宋体"/>
          <w:b/>
          <w:kern w:val="2"/>
          <w:lang w:eastAsia="zh-CN"/>
        </w:rPr>
        <w:t>UEs using paging subgrouping in a cell all use the same paging subgrouping method</w:t>
      </w:r>
      <w:r>
        <w:rPr>
          <w:rFonts w:eastAsia="宋体"/>
          <w:b/>
          <w:kern w:val="2"/>
          <w:lang w:eastAsia="zh-CN"/>
        </w:rPr>
        <w:t>;</w:t>
      </w:r>
    </w:p>
    <w:p w14:paraId="1B0D2B13" w14:textId="77777777" w:rsidR="00B638A2" w:rsidRDefault="00B638A2" w:rsidP="00B638A2">
      <w:pPr>
        <w:pStyle w:val="afc"/>
        <w:numPr>
          <w:ilvl w:val="0"/>
          <w:numId w:val="37"/>
        </w:numPr>
        <w:spacing w:after="60"/>
        <w:ind w:firstLineChars="0"/>
        <w:jc w:val="both"/>
        <w:rPr>
          <w:rFonts w:eastAsia="宋体"/>
          <w:b/>
          <w:kern w:val="2"/>
          <w:lang w:eastAsia="zh-CN"/>
        </w:rPr>
      </w:pPr>
      <w:r>
        <w:rPr>
          <w:rFonts w:eastAsia="宋体"/>
          <w:b/>
          <w:kern w:val="2"/>
          <w:lang w:eastAsia="zh-CN"/>
        </w:rPr>
        <w:t xml:space="preserve">either or both of NW controlled subgrouping and UE ID based subgrouping can be </w:t>
      </w:r>
      <w:r w:rsidRPr="00A06595">
        <w:rPr>
          <w:rFonts w:eastAsia="宋体"/>
          <w:b/>
          <w:kern w:val="2"/>
          <w:lang w:eastAsia="zh-CN"/>
        </w:rPr>
        <w:t>used in a cell</w:t>
      </w:r>
      <w:r>
        <w:rPr>
          <w:rFonts w:eastAsia="宋体"/>
          <w:b/>
          <w:kern w:val="2"/>
          <w:lang w:eastAsia="zh-CN"/>
        </w:rPr>
        <w:t xml:space="preserve">, it means </w:t>
      </w:r>
      <w:r w:rsidRPr="00A06595">
        <w:rPr>
          <w:rFonts w:eastAsia="宋体"/>
          <w:b/>
          <w:kern w:val="2"/>
          <w:lang w:eastAsia="zh-CN"/>
        </w:rPr>
        <w:t xml:space="preserve">UEs using paging subgrouping in a cell </w:t>
      </w:r>
      <w:r>
        <w:rPr>
          <w:rFonts w:eastAsia="宋体"/>
          <w:b/>
          <w:kern w:val="2"/>
          <w:lang w:eastAsia="zh-CN"/>
        </w:rPr>
        <w:t>can</w:t>
      </w:r>
      <w:r w:rsidRPr="00A06595">
        <w:rPr>
          <w:rFonts w:eastAsia="宋体"/>
          <w:b/>
          <w:kern w:val="2"/>
          <w:lang w:eastAsia="zh-CN"/>
        </w:rPr>
        <w:t xml:space="preserve"> use the </w:t>
      </w:r>
      <w:r>
        <w:rPr>
          <w:rFonts w:eastAsia="宋体"/>
          <w:b/>
          <w:kern w:val="2"/>
          <w:lang w:eastAsia="zh-CN"/>
        </w:rPr>
        <w:t xml:space="preserve">different </w:t>
      </w:r>
      <w:r w:rsidRPr="00A06595">
        <w:rPr>
          <w:rFonts w:eastAsia="宋体"/>
          <w:b/>
          <w:kern w:val="2"/>
          <w:lang w:eastAsia="zh-CN"/>
        </w:rPr>
        <w:t>paging subgrouping method</w:t>
      </w:r>
      <w:r>
        <w:rPr>
          <w:rFonts w:eastAsia="宋体"/>
          <w:b/>
          <w:kern w:val="2"/>
          <w:lang w:eastAsia="zh-CN"/>
        </w:rPr>
        <w:t>.</w:t>
      </w:r>
    </w:p>
    <w:p w14:paraId="639605D5" w14:textId="4FD64AC9" w:rsidR="00D32E60" w:rsidRPr="00D32E60" w:rsidRDefault="00D32E60" w:rsidP="00D32E60">
      <w:pPr>
        <w:spacing w:before="240" w:after="120"/>
        <w:jc w:val="both"/>
        <w:rPr>
          <w:rFonts w:eastAsia="宋体"/>
          <w:b/>
          <w:kern w:val="2"/>
          <w:lang w:eastAsia="zh-CN"/>
        </w:rPr>
      </w:pPr>
      <w:r w:rsidRPr="00D32E60">
        <w:rPr>
          <w:rFonts w:eastAsia="宋体"/>
          <w:b/>
          <w:kern w:val="2"/>
          <w:lang w:eastAsia="zh-CN"/>
        </w:rPr>
        <w:t xml:space="preserve">Proposal </w:t>
      </w:r>
      <w:r w:rsidR="00E00548">
        <w:rPr>
          <w:rFonts w:eastAsia="宋体"/>
          <w:b/>
          <w:kern w:val="2"/>
          <w:lang w:eastAsia="zh-CN"/>
        </w:rPr>
        <w:t>3</w:t>
      </w:r>
      <w:r w:rsidRPr="00D32E60">
        <w:rPr>
          <w:rFonts w:eastAsia="宋体" w:hint="eastAsia"/>
          <w:b/>
          <w:kern w:val="2"/>
          <w:lang w:eastAsia="zh-CN"/>
        </w:rPr>
        <w:t>:</w:t>
      </w:r>
      <w:r w:rsidRPr="00D32E60">
        <w:rPr>
          <w:rFonts w:eastAsia="宋体"/>
          <w:b/>
          <w:kern w:val="2"/>
          <w:lang w:eastAsia="zh-CN"/>
        </w:rPr>
        <w:t xml:space="preserve"> UE reports its capability </w:t>
      </w:r>
      <w:r w:rsidR="00CF1B4F" w:rsidRPr="007C1621">
        <w:rPr>
          <w:rFonts w:eastAsia="宋体"/>
          <w:b/>
          <w:kern w:val="2"/>
          <w:lang w:eastAsia="zh-CN"/>
        </w:rPr>
        <w:t>(explicit</w:t>
      </w:r>
      <w:r w:rsidR="00CF1B4F">
        <w:rPr>
          <w:rFonts w:eastAsia="宋体"/>
          <w:b/>
          <w:kern w:val="2"/>
          <w:lang w:eastAsia="zh-CN"/>
        </w:rPr>
        <w:t>ly</w:t>
      </w:r>
      <w:r w:rsidR="00CF1B4F" w:rsidRPr="007C1621">
        <w:rPr>
          <w:rFonts w:eastAsia="宋体"/>
          <w:b/>
          <w:kern w:val="2"/>
          <w:lang w:eastAsia="zh-CN"/>
        </w:rPr>
        <w:t xml:space="preserve"> or implicit</w:t>
      </w:r>
      <w:r w:rsidR="00CF1B4F">
        <w:rPr>
          <w:rFonts w:eastAsia="宋体"/>
          <w:b/>
          <w:kern w:val="2"/>
          <w:lang w:eastAsia="zh-CN"/>
        </w:rPr>
        <w:t>ly</w:t>
      </w:r>
      <w:r w:rsidR="00CF1B4F" w:rsidRPr="007C1621">
        <w:rPr>
          <w:rFonts w:eastAsia="宋体"/>
          <w:b/>
          <w:kern w:val="2"/>
          <w:lang w:eastAsia="zh-CN"/>
        </w:rPr>
        <w:t>)</w:t>
      </w:r>
      <w:r w:rsidR="00CF1B4F">
        <w:rPr>
          <w:rFonts w:eastAsia="宋体"/>
          <w:b/>
          <w:kern w:val="2"/>
          <w:lang w:eastAsia="zh-CN"/>
        </w:rPr>
        <w:t xml:space="preserve"> </w:t>
      </w:r>
      <w:r w:rsidRPr="00D32E60">
        <w:rPr>
          <w:rFonts w:eastAsia="宋体"/>
          <w:b/>
          <w:kern w:val="2"/>
          <w:lang w:eastAsia="zh-CN"/>
        </w:rPr>
        <w:t>on support of paging subgrouping to the network.</w:t>
      </w:r>
    </w:p>
    <w:p w14:paraId="244BDF9C" w14:textId="01C68043" w:rsidR="00B638A2" w:rsidRPr="00BC0E0E" w:rsidRDefault="00BC0E0E" w:rsidP="00BC0E0E">
      <w:pPr>
        <w:jc w:val="both"/>
        <w:rPr>
          <w:b/>
        </w:rPr>
      </w:pPr>
      <w:r>
        <w:rPr>
          <w:rFonts w:eastAsia="宋体"/>
          <w:b/>
          <w:kern w:val="2"/>
          <w:lang w:eastAsia="zh-CN"/>
        </w:rPr>
        <w:t xml:space="preserve">Proposal </w:t>
      </w:r>
      <w:r w:rsidR="00E00548">
        <w:rPr>
          <w:rFonts w:eastAsia="宋体"/>
          <w:b/>
          <w:kern w:val="2"/>
          <w:lang w:eastAsia="zh-CN"/>
        </w:rPr>
        <w:t>4</w:t>
      </w:r>
      <w:r w:rsidRPr="00206190">
        <w:rPr>
          <w:rFonts w:eastAsia="宋体"/>
          <w:b/>
          <w:kern w:val="2"/>
          <w:lang w:eastAsia="zh-CN"/>
        </w:rPr>
        <w:t xml:space="preserve">: </w:t>
      </w:r>
      <w:r>
        <w:rPr>
          <w:rFonts w:eastAsia="宋体"/>
          <w:b/>
          <w:kern w:val="2"/>
          <w:lang w:eastAsia="zh-CN"/>
        </w:rPr>
        <w:t xml:space="preserve">RAN </w:t>
      </w:r>
      <w:r w:rsidRPr="007C1621">
        <w:rPr>
          <w:rFonts w:eastAsia="宋体"/>
          <w:b/>
          <w:kern w:val="2"/>
          <w:lang w:eastAsia="zh-CN"/>
        </w:rPr>
        <w:t>broadcast</w:t>
      </w:r>
      <w:r w:rsidR="00E63C93">
        <w:rPr>
          <w:rFonts w:eastAsia="宋体"/>
          <w:b/>
          <w:kern w:val="2"/>
          <w:lang w:eastAsia="zh-CN"/>
        </w:rPr>
        <w:t>s</w:t>
      </w:r>
      <w:r>
        <w:rPr>
          <w:rFonts w:eastAsia="宋体"/>
          <w:b/>
          <w:kern w:val="2"/>
          <w:lang w:eastAsia="zh-CN"/>
        </w:rPr>
        <w:t xml:space="preserve"> </w:t>
      </w:r>
      <w:r w:rsidRPr="007C1621">
        <w:rPr>
          <w:rFonts w:eastAsia="宋体"/>
          <w:b/>
          <w:kern w:val="2"/>
          <w:lang w:eastAsia="zh-CN"/>
        </w:rPr>
        <w:t>(explicit</w:t>
      </w:r>
      <w:r>
        <w:rPr>
          <w:rFonts w:eastAsia="宋体"/>
          <w:b/>
          <w:kern w:val="2"/>
          <w:lang w:eastAsia="zh-CN"/>
        </w:rPr>
        <w:t>ly</w:t>
      </w:r>
      <w:r w:rsidRPr="007C1621">
        <w:rPr>
          <w:rFonts w:eastAsia="宋体"/>
          <w:b/>
          <w:kern w:val="2"/>
          <w:lang w:eastAsia="zh-CN"/>
        </w:rPr>
        <w:t xml:space="preserve"> or implicit</w:t>
      </w:r>
      <w:r>
        <w:rPr>
          <w:rFonts w:eastAsia="宋体"/>
          <w:b/>
          <w:kern w:val="2"/>
          <w:lang w:eastAsia="zh-CN"/>
        </w:rPr>
        <w:t>ly</w:t>
      </w:r>
      <w:r w:rsidRPr="007C1621">
        <w:rPr>
          <w:rFonts w:eastAsia="宋体"/>
          <w:b/>
          <w:kern w:val="2"/>
          <w:lang w:eastAsia="zh-CN"/>
        </w:rPr>
        <w:t>)</w:t>
      </w:r>
      <w:r>
        <w:rPr>
          <w:rFonts w:eastAsia="宋体"/>
          <w:b/>
          <w:kern w:val="2"/>
          <w:lang w:eastAsia="zh-CN"/>
        </w:rPr>
        <w:t xml:space="preserve"> which</w:t>
      </w:r>
      <w:r w:rsidRPr="002A1856">
        <w:t xml:space="preserve"> </w:t>
      </w:r>
      <w:r w:rsidRPr="002A1856">
        <w:rPr>
          <w:rFonts w:eastAsia="宋体"/>
          <w:b/>
          <w:kern w:val="2"/>
          <w:lang w:eastAsia="zh-CN"/>
        </w:rPr>
        <w:t>paging subgrouping</w:t>
      </w:r>
      <w:r>
        <w:rPr>
          <w:rFonts w:eastAsia="宋体"/>
          <w:b/>
          <w:kern w:val="2"/>
          <w:lang w:eastAsia="zh-CN"/>
        </w:rPr>
        <w:t xml:space="preserve"> method</w:t>
      </w:r>
      <w:r w:rsidR="00176447">
        <w:rPr>
          <w:rFonts w:eastAsia="宋体"/>
          <w:b/>
          <w:kern w:val="2"/>
          <w:lang w:eastAsia="zh-CN"/>
        </w:rPr>
        <w:t>(s)</w:t>
      </w:r>
      <w:r>
        <w:rPr>
          <w:rFonts w:eastAsia="宋体"/>
          <w:b/>
          <w:kern w:val="2"/>
          <w:lang w:eastAsia="zh-CN"/>
        </w:rPr>
        <w:t xml:space="preserve"> is used in a cell</w:t>
      </w:r>
      <w:r w:rsidR="007E6C2E">
        <w:rPr>
          <w:rFonts w:eastAsia="宋体"/>
          <w:b/>
          <w:kern w:val="2"/>
          <w:lang w:eastAsia="zh-CN"/>
        </w:rPr>
        <w:t xml:space="preserve"> and the </w:t>
      </w:r>
      <w:r w:rsidR="007E6C2E" w:rsidRPr="007E6C2E">
        <w:rPr>
          <w:rFonts w:eastAsia="宋体"/>
          <w:b/>
          <w:kern w:val="2"/>
          <w:lang w:eastAsia="zh-CN"/>
        </w:rPr>
        <w:t>total number of subgroups</w:t>
      </w:r>
      <w:r w:rsidR="007E6C2E" w:rsidRPr="007E6C2E">
        <w:t xml:space="preserve"> </w:t>
      </w:r>
      <w:r w:rsidR="007E6C2E" w:rsidRPr="007E6C2E">
        <w:rPr>
          <w:rFonts w:eastAsia="宋体"/>
          <w:b/>
          <w:kern w:val="2"/>
          <w:lang w:eastAsia="zh-CN"/>
        </w:rPr>
        <w:t>supported in this cell</w:t>
      </w:r>
      <w:r>
        <w:rPr>
          <w:rFonts w:eastAsia="宋体"/>
          <w:b/>
          <w:kern w:val="2"/>
          <w:lang w:eastAsia="zh-CN"/>
        </w:rPr>
        <w:t xml:space="preserve">; if the relevant information is not </w:t>
      </w:r>
      <w:r w:rsidRPr="007C1621">
        <w:rPr>
          <w:rFonts w:eastAsia="宋体"/>
          <w:b/>
          <w:kern w:val="2"/>
          <w:lang w:eastAsia="zh-CN"/>
        </w:rPr>
        <w:t>broadcast</w:t>
      </w:r>
      <w:r>
        <w:rPr>
          <w:rFonts w:eastAsia="宋体"/>
          <w:b/>
          <w:kern w:val="2"/>
          <w:lang w:eastAsia="zh-CN"/>
        </w:rPr>
        <w:t xml:space="preserve">, </w:t>
      </w:r>
      <w:r w:rsidRPr="002A1856">
        <w:rPr>
          <w:rFonts w:eastAsia="宋体"/>
          <w:b/>
          <w:kern w:val="2"/>
          <w:lang w:eastAsia="zh-CN"/>
        </w:rPr>
        <w:t>paging subgrouping</w:t>
      </w:r>
      <w:r>
        <w:rPr>
          <w:rFonts w:eastAsia="宋体"/>
          <w:b/>
          <w:kern w:val="2"/>
          <w:lang w:eastAsia="zh-CN"/>
        </w:rPr>
        <w:t xml:space="preserve"> is not supported in this cell.</w:t>
      </w:r>
    </w:p>
    <w:p w14:paraId="7D377C58" w14:textId="77777777" w:rsidR="00BB7889" w:rsidRPr="007D435F" w:rsidRDefault="00BB7889" w:rsidP="00C23B88">
      <w:pPr>
        <w:pStyle w:val="1"/>
        <w:rPr>
          <w:lang w:eastAsia="zh-CN"/>
        </w:rPr>
      </w:pPr>
      <w:r w:rsidRPr="007D435F">
        <w:t>References</w:t>
      </w:r>
    </w:p>
    <w:p w14:paraId="65D450C7" w14:textId="406CAAA1" w:rsidR="000B0CD6" w:rsidRDefault="00EF1B9B" w:rsidP="00135A2E">
      <w:pPr>
        <w:numPr>
          <w:ilvl w:val="0"/>
          <w:numId w:val="4"/>
        </w:numPr>
        <w:overflowPunct/>
        <w:autoSpaceDE/>
        <w:autoSpaceDN/>
        <w:adjustRightInd/>
        <w:textAlignment w:val="auto"/>
        <w:rPr>
          <w:rFonts w:eastAsia="MS Mincho"/>
          <w:lang w:eastAsia="ja-JP"/>
        </w:rPr>
      </w:pPr>
      <w:r>
        <w:rPr>
          <w:rFonts w:eastAsia="MS Mincho"/>
          <w:lang w:eastAsia="ja-JP"/>
        </w:rPr>
        <w:t>Report of 3GPP TSG RAN2#113</w:t>
      </w:r>
      <w:r w:rsidR="00AB4B23">
        <w:rPr>
          <w:rFonts w:eastAsia="MS Mincho"/>
          <w:lang w:eastAsia="ja-JP"/>
        </w:rPr>
        <w:t>bis</w:t>
      </w:r>
      <w:r w:rsidR="00B50E7B" w:rsidRPr="00B50E7B">
        <w:rPr>
          <w:rFonts w:eastAsia="MS Mincho"/>
          <w:lang w:eastAsia="ja-JP"/>
        </w:rPr>
        <w:t>-e meeting, Online</w:t>
      </w:r>
      <w:r w:rsidR="007649D5" w:rsidRPr="007649D5">
        <w:rPr>
          <w:rFonts w:eastAsia="MS Mincho"/>
          <w:lang w:eastAsia="ja-JP"/>
        </w:rPr>
        <w:t>.</w:t>
      </w:r>
    </w:p>
    <w:p w14:paraId="6790C2CF" w14:textId="2506B965" w:rsidR="00F9764D" w:rsidRPr="00135A2E" w:rsidRDefault="00C84E50" w:rsidP="00C84E50">
      <w:pPr>
        <w:numPr>
          <w:ilvl w:val="0"/>
          <w:numId w:val="4"/>
        </w:numPr>
        <w:overflowPunct/>
        <w:autoSpaceDE/>
        <w:autoSpaceDN/>
        <w:adjustRightInd/>
        <w:textAlignment w:val="auto"/>
        <w:rPr>
          <w:rFonts w:eastAsia="MS Mincho"/>
          <w:lang w:eastAsia="ja-JP"/>
        </w:rPr>
      </w:pPr>
      <w:r w:rsidRPr="00C84E50">
        <w:rPr>
          <w:rFonts w:eastAsia="MS Mincho"/>
          <w:lang w:eastAsia="ja-JP"/>
        </w:rPr>
        <w:t>R2-2108027</w:t>
      </w:r>
      <w:bookmarkStart w:id="5" w:name="_GoBack"/>
      <w:bookmarkEnd w:id="5"/>
      <w:r w:rsidR="00F9764D">
        <w:rPr>
          <w:rFonts w:eastAsia="MS Mincho"/>
          <w:lang w:eastAsia="ja-JP"/>
        </w:rPr>
        <w:t xml:space="preserve">, </w:t>
      </w:r>
      <w:proofErr w:type="gramStart"/>
      <w:r w:rsidR="00F9764D" w:rsidRPr="00F9764D">
        <w:rPr>
          <w:rFonts w:eastAsia="MS Mincho"/>
          <w:lang w:eastAsia="ja-JP"/>
        </w:rPr>
        <w:t>Further</w:t>
      </w:r>
      <w:proofErr w:type="gramEnd"/>
      <w:r w:rsidR="00F9764D" w:rsidRPr="00F9764D">
        <w:rPr>
          <w:rFonts w:eastAsia="MS Mincho"/>
          <w:lang w:eastAsia="ja-JP"/>
        </w:rPr>
        <w:t xml:space="preserve"> discussion on paging subgrouping</w:t>
      </w:r>
      <w:r w:rsidR="00F9764D">
        <w:rPr>
          <w:rFonts w:eastAsia="MS Mincho"/>
          <w:lang w:eastAsia="ja-JP"/>
        </w:rPr>
        <w:t xml:space="preserve">, </w:t>
      </w:r>
      <w:r w:rsidR="00F9764D" w:rsidRPr="00F9764D">
        <w:rPr>
          <w:rFonts w:eastAsia="MS Mincho"/>
          <w:lang w:eastAsia="ja-JP"/>
        </w:rPr>
        <w:t>Huawei, HiSilicon</w:t>
      </w:r>
      <w:r w:rsidR="00F9764D">
        <w:rPr>
          <w:rFonts w:eastAsia="MS Mincho"/>
          <w:lang w:eastAsia="ja-JP"/>
        </w:rPr>
        <w:t>.</w:t>
      </w:r>
    </w:p>
    <w:sectPr w:rsidR="00F9764D" w:rsidRPr="00135A2E"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FD741" w14:textId="77777777" w:rsidR="00F66550" w:rsidRDefault="00F66550">
      <w:r>
        <w:separator/>
      </w:r>
    </w:p>
  </w:endnote>
  <w:endnote w:type="continuationSeparator" w:id="0">
    <w:p w14:paraId="7E75E80B" w14:textId="77777777" w:rsidR="00F66550" w:rsidRDefault="00F6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AA877" w14:textId="77777777" w:rsidR="00F66550" w:rsidRDefault="00F66550">
      <w:r>
        <w:separator/>
      </w:r>
    </w:p>
  </w:footnote>
  <w:footnote w:type="continuationSeparator" w:id="0">
    <w:p w14:paraId="511D7DDD" w14:textId="77777777" w:rsidR="00F66550" w:rsidRDefault="00F66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5725F"/>
    <w:multiLevelType w:val="hybridMultilevel"/>
    <w:tmpl w:val="F9F4A0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E842F9"/>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33D72"/>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2E3AC0"/>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F8432D"/>
    <w:multiLevelType w:val="hybridMultilevel"/>
    <w:tmpl w:val="9D041586"/>
    <w:lvl w:ilvl="0" w:tplc="F8848860">
      <w:start w:val="129"/>
      <w:numFmt w:val="bullet"/>
      <w:lvlText w:val="-"/>
      <w:lvlJc w:val="left"/>
      <w:pPr>
        <w:ind w:left="644" w:hanging="360"/>
      </w:pPr>
      <w:rPr>
        <w:rFonts w:ascii="Calibri" w:eastAsia="Calibri" w:hAnsi="Calibri"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1B68BB"/>
    <w:multiLevelType w:val="hybridMultilevel"/>
    <w:tmpl w:val="C74AEF8A"/>
    <w:lvl w:ilvl="0" w:tplc="F8708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8647E1"/>
    <w:multiLevelType w:val="hybridMultilevel"/>
    <w:tmpl w:val="339EADB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837D85"/>
    <w:multiLevelType w:val="hybridMultilevel"/>
    <w:tmpl w:val="3452968C"/>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7E86E04"/>
    <w:multiLevelType w:val="hybridMultilevel"/>
    <w:tmpl w:val="DD3CD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FA3BB2"/>
    <w:multiLevelType w:val="hybridMultilevel"/>
    <w:tmpl w:val="C74AEF8A"/>
    <w:lvl w:ilvl="0" w:tplc="F8708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01EE2"/>
    <w:multiLevelType w:val="hybridMultilevel"/>
    <w:tmpl w:val="BA70EC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BE568B"/>
    <w:multiLevelType w:val="hybridMultilevel"/>
    <w:tmpl w:val="C74AEF8A"/>
    <w:lvl w:ilvl="0" w:tplc="F8708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6F35F6"/>
    <w:multiLevelType w:val="hybridMultilevel"/>
    <w:tmpl w:val="C74AEF8A"/>
    <w:lvl w:ilvl="0" w:tplc="F8708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8"/>
  </w:num>
  <w:num w:numId="3">
    <w:abstractNumId w:val="20"/>
  </w:num>
  <w:num w:numId="4">
    <w:abstractNumId w:val="10"/>
  </w:num>
  <w:num w:numId="5">
    <w:abstractNumId w:val="8"/>
  </w:num>
  <w:num w:numId="6">
    <w:abstractNumId w:val="19"/>
  </w:num>
  <w:num w:numId="7">
    <w:abstractNumId w:val="31"/>
  </w:num>
  <w:num w:numId="8">
    <w:abstractNumId w:val="24"/>
  </w:num>
  <w:num w:numId="9">
    <w:abstractNumId w:val="9"/>
  </w:num>
  <w:num w:numId="10">
    <w:abstractNumId w:val="2"/>
  </w:num>
  <w:num w:numId="11">
    <w:abstractNumId w:val="3"/>
  </w:num>
  <w:num w:numId="12">
    <w:abstractNumId w:val="26"/>
  </w:num>
  <w:num w:numId="13">
    <w:abstractNumId w:val="32"/>
  </w:num>
  <w:num w:numId="14">
    <w:abstractNumId w:val="0"/>
  </w:num>
  <w:num w:numId="15">
    <w:abstractNumId w:val="29"/>
  </w:num>
  <w:num w:numId="16">
    <w:abstractNumId w:val="17"/>
  </w:num>
  <w:num w:numId="17">
    <w:abstractNumId w:val="14"/>
  </w:num>
  <w:num w:numId="18">
    <w:abstractNumId w:val="27"/>
  </w:num>
  <w:num w:numId="19">
    <w:abstractNumId w:val="31"/>
  </w:num>
  <w:num w:numId="20">
    <w:abstractNumId w:val="31"/>
  </w:num>
  <w:num w:numId="21">
    <w:abstractNumId w:val="22"/>
  </w:num>
  <w:num w:numId="22">
    <w:abstractNumId w:val="23"/>
  </w:num>
  <w:num w:numId="23">
    <w:abstractNumId w:val="31"/>
  </w:num>
  <w:num w:numId="24">
    <w:abstractNumId w:val="31"/>
  </w:num>
  <w:num w:numId="25">
    <w:abstractNumId w:val="25"/>
  </w:num>
  <w:num w:numId="26">
    <w:abstractNumId w:val="13"/>
  </w:num>
  <w:num w:numId="27">
    <w:abstractNumId w:val="5"/>
  </w:num>
  <w:num w:numId="28">
    <w:abstractNumId w:val="4"/>
  </w:num>
  <w:num w:numId="29">
    <w:abstractNumId w:val="16"/>
  </w:num>
  <w:num w:numId="30">
    <w:abstractNumId w:val="1"/>
  </w:num>
  <w:num w:numId="31">
    <w:abstractNumId w:val="12"/>
  </w:num>
  <w:num w:numId="32">
    <w:abstractNumId w:val="15"/>
  </w:num>
  <w:num w:numId="33">
    <w:abstractNumId w:val="11"/>
  </w:num>
  <w:num w:numId="34">
    <w:abstractNumId w:val="28"/>
  </w:num>
  <w:num w:numId="35">
    <w:abstractNumId w:val="6"/>
  </w:num>
  <w:num w:numId="36">
    <w:abstractNumId w:val="30"/>
  </w:num>
  <w:num w:numId="3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3F8D"/>
    <w:rsid w:val="000046FC"/>
    <w:rsid w:val="000049E6"/>
    <w:rsid w:val="00004FA1"/>
    <w:rsid w:val="000052A1"/>
    <w:rsid w:val="000052BE"/>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7A7"/>
    <w:rsid w:val="000319DF"/>
    <w:rsid w:val="00031CC0"/>
    <w:rsid w:val="00031D99"/>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8BA"/>
    <w:rsid w:val="00054FCC"/>
    <w:rsid w:val="0005549A"/>
    <w:rsid w:val="00055AD9"/>
    <w:rsid w:val="00055B33"/>
    <w:rsid w:val="00056CBD"/>
    <w:rsid w:val="00057835"/>
    <w:rsid w:val="00057E85"/>
    <w:rsid w:val="00060C50"/>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1C9"/>
    <w:rsid w:val="00075A11"/>
    <w:rsid w:val="0007614A"/>
    <w:rsid w:val="000761DE"/>
    <w:rsid w:val="000765A3"/>
    <w:rsid w:val="00076F81"/>
    <w:rsid w:val="000775B6"/>
    <w:rsid w:val="00077691"/>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3D6E"/>
    <w:rsid w:val="000846F3"/>
    <w:rsid w:val="00084DD6"/>
    <w:rsid w:val="00085335"/>
    <w:rsid w:val="000855C5"/>
    <w:rsid w:val="0008598D"/>
    <w:rsid w:val="00085AC1"/>
    <w:rsid w:val="00085B28"/>
    <w:rsid w:val="00085C18"/>
    <w:rsid w:val="00086061"/>
    <w:rsid w:val="000860C0"/>
    <w:rsid w:val="0008674C"/>
    <w:rsid w:val="00086BE9"/>
    <w:rsid w:val="000870F5"/>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CE4"/>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912"/>
    <w:rsid w:val="000B2D52"/>
    <w:rsid w:val="000B3276"/>
    <w:rsid w:val="000B36BA"/>
    <w:rsid w:val="000B38CB"/>
    <w:rsid w:val="000B3B5B"/>
    <w:rsid w:val="000B3F62"/>
    <w:rsid w:val="000B40F8"/>
    <w:rsid w:val="000B4319"/>
    <w:rsid w:val="000B49CF"/>
    <w:rsid w:val="000B4A69"/>
    <w:rsid w:val="000B4C71"/>
    <w:rsid w:val="000B4D47"/>
    <w:rsid w:val="000B4E11"/>
    <w:rsid w:val="000B522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21"/>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AEB"/>
    <w:rsid w:val="00113E29"/>
    <w:rsid w:val="00113EB2"/>
    <w:rsid w:val="00114764"/>
    <w:rsid w:val="001147C3"/>
    <w:rsid w:val="001157D6"/>
    <w:rsid w:val="00115CC0"/>
    <w:rsid w:val="00116080"/>
    <w:rsid w:val="00116BD1"/>
    <w:rsid w:val="00116EB0"/>
    <w:rsid w:val="00117964"/>
    <w:rsid w:val="0011798D"/>
    <w:rsid w:val="00120141"/>
    <w:rsid w:val="00120261"/>
    <w:rsid w:val="0012065B"/>
    <w:rsid w:val="00120AD9"/>
    <w:rsid w:val="00120BB4"/>
    <w:rsid w:val="00120BBB"/>
    <w:rsid w:val="00120DED"/>
    <w:rsid w:val="0012120A"/>
    <w:rsid w:val="00121F28"/>
    <w:rsid w:val="001226D6"/>
    <w:rsid w:val="00122950"/>
    <w:rsid w:val="00122A38"/>
    <w:rsid w:val="00122B8C"/>
    <w:rsid w:val="00123389"/>
    <w:rsid w:val="00124800"/>
    <w:rsid w:val="00124CBE"/>
    <w:rsid w:val="001251A2"/>
    <w:rsid w:val="00125423"/>
    <w:rsid w:val="001254FB"/>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A2E"/>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4F58"/>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447"/>
    <w:rsid w:val="00176AED"/>
    <w:rsid w:val="00177234"/>
    <w:rsid w:val="001776FB"/>
    <w:rsid w:val="00177908"/>
    <w:rsid w:val="00177C30"/>
    <w:rsid w:val="001801E1"/>
    <w:rsid w:val="001804BE"/>
    <w:rsid w:val="00180945"/>
    <w:rsid w:val="00180BFE"/>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321"/>
    <w:rsid w:val="0019077B"/>
    <w:rsid w:val="00190A32"/>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70A"/>
    <w:rsid w:val="0019781D"/>
    <w:rsid w:val="00197F54"/>
    <w:rsid w:val="001A0154"/>
    <w:rsid w:val="001A06AC"/>
    <w:rsid w:val="001A070B"/>
    <w:rsid w:val="001A08FF"/>
    <w:rsid w:val="001A094C"/>
    <w:rsid w:val="001A12AB"/>
    <w:rsid w:val="001A1378"/>
    <w:rsid w:val="001A183C"/>
    <w:rsid w:val="001A1A62"/>
    <w:rsid w:val="001A1A9E"/>
    <w:rsid w:val="001A2071"/>
    <w:rsid w:val="001A22AA"/>
    <w:rsid w:val="001A251E"/>
    <w:rsid w:val="001A2DDC"/>
    <w:rsid w:val="001A3D09"/>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5C7"/>
    <w:rsid w:val="001B0F5B"/>
    <w:rsid w:val="001B14C1"/>
    <w:rsid w:val="001B15B6"/>
    <w:rsid w:val="001B1677"/>
    <w:rsid w:val="001B1EDD"/>
    <w:rsid w:val="001B23BD"/>
    <w:rsid w:val="001B2B27"/>
    <w:rsid w:val="001B30D8"/>
    <w:rsid w:val="001B324C"/>
    <w:rsid w:val="001B32FB"/>
    <w:rsid w:val="001B3BC3"/>
    <w:rsid w:val="001B4001"/>
    <w:rsid w:val="001B459C"/>
    <w:rsid w:val="001B4B54"/>
    <w:rsid w:val="001B4BD7"/>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BF0"/>
    <w:rsid w:val="001D4D6A"/>
    <w:rsid w:val="001D4DB9"/>
    <w:rsid w:val="001D4F42"/>
    <w:rsid w:val="001D509A"/>
    <w:rsid w:val="001D5249"/>
    <w:rsid w:val="001D53AF"/>
    <w:rsid w:val="001D54EC"/>
    <w:rsid w:val="001D55BC"/>
    <w:rsid w:val="001D57B9"/>
    <w:rsid w:val="001D5972"/>
    <w:rsid w:val="001D6045"/>
    <w:rsid w:val="001D61A0"/>
    <w:rsid w:val="001D6836"/>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8B5"/>
    <w:rsid w:val="001F09BA"/>
    <w:rsid w:val="001F0BC3"/>
    <w:rsid w:val="001F0F50"/>
    <w:rsid w:val="001F1559"/>
    <w:rsid w:val="001F1701"/>
    <w:rsid w:val="001F1DEF"/>
    <w:rsid w:val="001F1E6B"/>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857"/>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BE0"/>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1A1"/>
    <w:rsid w:val="00237506"/>
    <w:rsid w:val="00237B90"/>
    <w:rsid w:val="00237C07"/>
    <w:rsid w:val="00237D86"/>
    <w:rsid w:val="00237E0F"/>
    <w:rsid w:val="0024120C"/>
    <w:rsid w:val="0024156F"/>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A44"/>
    <w:rsid w:val="00252BED"/>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6E84"/>
    <w:rsid w:val="002575D7"/>
    <w:rsid w:val="002575EB"/>
    <w:rsid w:val="002575F2"/>
    <w:rsid w:val="0025799A"/>
    <w:rsid w:val="00257F80"/>
    <w:rsid w:val="00260116"/>
    <w:rsid w:val="00260363"/>
    <w:rsid w:val="002603DE"/>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4F"/>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10E"/>
    <w:rsid w:val="0028255E"/>
    <w:rsid w:val="00282668"/>
    <w:rsid w:val="00282699"/>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856"/>
    <w:rsid w:val="002A2166"/>
    <w:rsid w:val="002A23C5"/>
    <w:rsid w:val="002A28FB"/>
    <w:rsid w:val="002A2993"/>
    <w:rsid w:val="002A2DB4"/>
    <w:rsid w:val="002A329D"/>
    <w:rsid w:val="002A3E86"/>
    <w:rsid w:val="002A4548"/>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452"/>
    <w:rsid w:val="002B055C"/>
    <w:rsid w:val="002B104F"/>
    <w:rsid w:val="002B114C"/>
    <w:rsid w:val="002B148A"/>
    <w:rsid w:val="002B1651"/>
    <w:rsid w:val="002B1CE4"/>
    <w:rsid w:val="002B1F8F"/>
    <w:rsid w:val="002B2187"/>
    <w:rsid w:val="002B23E0"/>
    <w:rsid w:val="002B2455"/>
    <w:rsid w:val="002B2629"/>
    <w:rsid w:val="002B26AB"/>
    <w:rsid w:val="002B2900"/>
    <w:rsid w:val="002B2E25"/>
    <w:rsid w:val="002B397E"/>
    <w:rsid w:val="002B3E1C"/>
    <w:rsid w:val="002B40DE"/>
    <w:rsid w:val="002B41D1"/>
    <w:rsid w:val="002B45AA"/>
    <w:rsid w:val="002B4B09"/>
    <w:rsid w:val="002B4E6C"/>
    <w:rsid w:val="002B54ED"/>
    <w:rsid w:val="002B5B27"/>
    <w:rsid w:val="002B5E7D"/>
    <w:rsid w:val="002B603D"/>
    <w:rsid w:val="002B62A5"/>
    <w:rsid w:val="002B64B5"/>
    <w:rsid w:val="002B6BCD"/>
    <w:rsid w:val="002B6F4B"/>
    <w:rsid w:val="002B77F3"/>
    <w:rsid w:val="002B7A84"/>
    <w:rsid w:val="002B7AAE"/>
    <w:rsid w:val="002B7B57"/>
    <w:rsid w:val="002C0025"/>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2F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83E"/>
    <w:rsid w:val="002D397F"/>
    <w:rsid w:val="002D39A1"/>
    <w:rsid w:val="002D3DF2"/>
    <w:rsid w:val="002D48B6"/>
    <w:rsid w:val="002D4B4A"/>
    <w:rsid w:val="002D4BEC"/>
    <w:rsid w:val="002D4EBF"/>
    <w:rsid w:val="002D525F"/>
    <w:rsid w:val="002D52C2"/>
    <w:rsid w:val="002D5835"/>
    <w:rsid w:val="002D586C"/>
    <w:rsid w:val="002D5C83"/>
    <w:rsid w:val="002D5E3C"/>
    <w:rsid w:val="002D65C7"/>
    <w:rsid w:val="002D6BDE"/>
    <w:rsid w:val="002D7685"/>
    <w:rsid w:val="002D76B1"/>
    <w:rsid w:val="002D7D3E"/>
    <w:rsid w:val="002E03BE"/>
    <w:rsid w:val="002E0753"/>
    <w:rsid w:val="002E092D"/>
    <w:rsid w:val="002E0A0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EE7"/>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39B"/>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C37"/>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30081"/>
    <w:rsid w:val="003300C3"/>
    <w:rsid w:val="003302C3"/>
    <w:rsid w:val="003304A7"/>
    <w:rsid w:val="00330A72"/>
    <w:rsid w:val="00330D9F"/>
    <w:rsid w:val="00331251"/>
    <w:rsid w:val="0033133D"/>
    <w:rsid w:val="0033148B"/>
    <w:rsid w:val="003314FE"/>
    <w:rsid w:val="00331520"/>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24B"/>
    <w:rsid w:val="003405D3"/>
    <w:rsid w:val="00340B71"/>
    <w:rsid w:val="00340EBF"/>
    <w:rsid w:val="00341541"/>
    <w:rsid w:val="00341ADA"/>
    <w:rsid w:val="00341BBE"/>
    <w:rsid w:val="00342436"/>
    <w:rsid w:val="003429A4"/>
    <w:rsid w:val="00342F86"/>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574A7"/>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206"/>
    <w:rsid w:val="003747C0"/>
    <w:rsid w:val="00374A4E"/>
    <w:rsid w:val="00374A6C"/>
    <w:rsid w:val="00375734"/>
    <w:rsid w:val="00375D9C"/>
    <w:rsid w:val="00375DA3"/>
    <w:rsid w:val="003765D2"/>
    <w:rsid w:val="0037690E"/>
    <w:rsid w:val="00376966"/>
    <w:rsid w:val="00376ED2"/>
    <w:rsid w:val="003775A2"/>
    <w:rsid w:val="0037787C"/>
    <w:rsid w:val="003778C9"/>
    <w:rsid w:val="00377BB8"/>
    <w:rsid w:val="00380071"/>
    <w:rsid w:val="003802C7"/>
    <w:rsid w:val="003803BF"/>
    <w:rsid w:val="003803E8"/>
    <w:rsid w:val="0038043B"/>
    <w:rsid w:val="003804E5"/>
    <w:rsid w:val="0038060E"/>
    <w:rsid w:val="003806B5"/>
    <w:rsid w:val="00380BD1"/>
    <w:rsid w:val="00380ED5"/>
    <w:rsid w:val="00380FB9"/>
    <w:rsid w:val="00381046"/>
    <w:rsid w:val="003811C8"/>
    <w:rsid w:val="0038139F"/>
    <w:rsid w:val="003819A4"/>
    <w:rsid w:val="00381FB3"/>
    <w:rsid w:val="0038207E"/>
    <w:rsid w:val="00382108"/>
    <w:rsid w:val="00382285"/>
    <w:rsid w:val="00382335"/>
    <w:rsid w:val="00382463"/>
    <w:rsid w:val="003824CF"/>
    <w:rsid w:val="00382544"/>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BD8"/>
    <w:rsid w:val="00392F16"/>
    <w:rsid w:val="003931D6"/>
    <w:rsid w:val="00393614"/>
    <w:rsid w:val="003936F2"/>
    <w:rsid w:val="00393872"/>
    <w:rsid w:val="00393873"/>
    <w:rsid w:val="0039387F"/>
    <w:rsid w:val="00393A5F"/>
    <w:rsid w:val="00393C0A"/>
    <w:rsid w:val="00394051"/>
    <w:rsid w:val="003943DD"/>
    <w:rsid w:val="00394D01"/>
    <w:rsid w:val="00394FF5"/>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3FA"/>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1CA6"/>
    <w:rsid w:val="003D206F"/>
    <w:rsid w:val="003D2100"/>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06"/>
    <w:rsid w:val="003D508F"/>
    <w:rsid w:val="003D575E"/>
    <w:rsid w:val="003D5C37"/>
    <w:rsid w:val="003D60EC"/>
    <w:rsid w:val="003D6164"/>
    <w:rsid w:val="003D63E1"/>
    <w:rsid w:val="003D6447"/>
    <w:rsid w:val="003D68D3"/>
    <w:rsid w:val="003D6D1C"/>
    <w:rsid w:val="003D7757"/>
    <w:rsid w:val="003D7B63"/>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6A37"/>
    <w:rsid w:val="003E7487"/>
    <w:rsid w:val="003E76F3"/>
    <w:rsid w:val="003F00E6"/>
    <w:rsid w:val="003F013F"/>
    <w:rsid w:val="003F0217"/>
    <w:rsid w:val="003F0446"/>
    <w:rsid w:val="003F086E"/>
    <w:rsid w:val="003F0DA9"/>
    <w:rsid w:val="003F0E03"/>
    <w:rsid w:val="003F1392"/>
    <w:rsid w:val="003F13F9"/>
    <w:rsid w:val="003F163F"/>
    <w:rsid w:val="003F1884"/>
    <w:rsid w:val="003F18A6"/>
    <w:rsid w:val="003F1C38"/>
    <w:rsid w:val="003F21E9"/>
    <w:rsid w:val="003F26DA"/>
    <w:rsid w:val="003F26E9"/>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714"/>
    <w:rsid w:val="003F6D66"/>
    <w:rsid w:val="003F755A"/>
    <w:rsid w:val="003F75F5"/>
    <w:rsid w:val="003F7907"/>
    <w:rsid w:val="004000CF"/>
    <w:rsid w:val="00400147"/>
    <w:rsid w:val="004002CF"/>
    <w:rsid w:val="00400375"/>
    <w:rsid w:val="00400F18"/>
    <w:rsid w:val="0040123F"/>
    <w:rsid w:val="00401621"/>
    <w:rsid w:val="00401648"/>
    <w:rsid w:val="004019EB"/>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299"/>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3897"/>
    <w:rsid w:val="00443ED6"/>
    <w:rsid w:val="004442A4"/>
    <w:rsid w:val="004444A2"/>
    <w:rsid w:val="004444BE"/>
    <w:rsid w:val="00444DA8"/>
    <w:rsid w:val="00444E6D"/>
    <w:rsid w:val="004451EA"/>
    <w:rsid w:val="004453CF"/>
    <w:rsid w:val="00445828"/>
    <w:rsid w:val="00445B93"/>
    <w:rsid w:val="00445CEA"/>
    <w:rsid w:val="00445FB2"/>
    <w:rsid w:val="004461C3"/>
    <w:rsid w:val="0044657E"/>
    <w:rsid w:val="004471A6"/>
    <w:rsid w:val="00447307"/>
    <w:rsid w:val="00450200"/>
    <w:rsid w:val="00450250"/>
    <w:rsid w:val="00450314"/>
    <w:rsid w:val="00450594"/>
    <w:rsid w:val="004508E8"/>
    <w:rsid w:val="00451279"/>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6A1"/>
    <w:rsid w:val="00453877"/>
    <w:rsid w:val="00453BEA"/>
    <w:rsid w:val="00454234"/>
    <w:rsid w:val="00454242"/>
    <w:rsid w:val="004547CC"/>
    <w:rsid w:val="004549EC"/>
    <w:rsid w:val="00454D5C"/>
    <w:rsid w:val="00455174"/>
    <w:rsid w:val="004551E6"/>
    <w:rsid w:val="00455851"/>
    <w:rsid w:val="004560FF"/>
    <w:rsid w:val="004562F4"/>
    <w:rsid w:val="0045652E"/>
    <w:rsid w:val="0045666C"/>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EA3"/>
    <w:rsid w:val="00463017"/>
    <w:rsid w:val="004639A4"/>
    <w:rsid w:val="00463D83"/>
    <w:rsid w:val="00463EC0"/>
    <w:rsid w:val="0046408D"/>
    <w:rsid w:val="004641B4"/>
    <w:rsid w:val="0046566A"/>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0C73"/>
    <w:rsid w:val="00481063"/>
    <w:rsid w:val="004819D9"/>
    <w:rsid w:val="00481B44"/>
    <w:rsid w:val="00481EEB"/>
    <w:rsid w:val="004822A9"/>
    <w:rsid w:val="00482DFB"/>
    <w:rsid w:val="004835A3"/>
    <w:rsid w:val="00483C5A"/>
    <w:rsid w:val="00483F86"/>
    <w:rsid w:val="0048410E"/>
    <w:rsid w:val="004844CA"/>
    <w:rsid w:val="004851A9"/>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EC5"/>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459"/>
    <w:rsid w:val="004C66F1"/>
    <w:rsid w:val="004C7347"/>
    <w:rsid w:val="004C7412"/>
    <w:rsid w:val="004C7937"/>
    <w:rsid w:val="004C7F29"/>
    <w:rsid w:val="004D0105"/>
    <w:rsid w:val="004D04BF"/>
    <w:rsid w:val="004D0922"/>
    <w:rsid w:val="004D0945"/>
    <w:rsid w:val="004D0D39"/>
    <w:rsid w:val="004D0F92"/>
    <w:rsid w:val="004D1D46"/>
    <w:rsid w:val="004D2262"/>
    <w:rsid w:val="004D2FA9"/>
    <w:rsid w:val="004D3656"/>
    <w:rsid w:val="004D393A"/>
    <w:rsid w:val="004D3A15"/>
    <w:rsid w:val="004D3ADB"/>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501"/>
    <w:rsid w:val="004E3E66"/>
    <w:rsid w:val="004E4217"/>
    <w:rsid w:val="004E5418"/>
    <w:rsid w:val="004E690C"/>
    <w:rsid w:val="004E6AD3"/>
    <w:rsid w:val="004E6B02"/>
    <w:rsid w:val="004E6F8E"/>
    <w:rsid w:val="004E7142"/>
    <w:rsid w:val="004E76F5"/>
    <w:rsid w:val="004E7A09"/>
    <w:rsid w:val="004E7D33"/>
    <w:rsid w:val="004E7E86"/>
    <w:rsid w:val="004F0C43"/>
    <w:rsid w:val="004F1363"/>
    <w:rsid w:val="004F16E2"/>
    <w:rsid w:val="004F17E5"/>
    <w:rsid w:val="004F1DFE"/>
    <w:rsid w:val="004F21EE"/>
    <w:rsid w:val="004F3346"/>
    <w:rsid w:val="004F33AB"/>
    <w:rsid w:val="004F3459"/>
    <w:rsid w:val="004F3868"/>
    <w:rsid w:val="004F4E02"/>
    <w:rsid w:val="004F52E1"/>
    <w:rsid w:val="004F6196"/>
    <w:rsid w:val="004F6373"/>
    <w:rsid w:val="004F63F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01"/>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797"/>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70C"/>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404"/>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3EC"/>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583"/>
    <w:rsid w:val="005508CB"/>
    <w:rsid w:val="00550A34"/>
    <w:rsid w:val="00550BD6"/>
    <w:rsid w:val="00550C47"/>
    <w:rsid w:val="00550FDA"/>
    <w:rsid w:val="00551E65"/>
    <w:rsid w:val="00551ED9"/>
    <w:rsid w:val="00551FA2"/>
    <w:rsid w:val="005524B8"/>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68"/>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9B4"/>
    <w:rsid w:val="005769D7"/>
    <w:rsid w:val="00576AA5"/>
    <w:rsid w:val="00576DB3"/>
    <w:rsid w:val="005771BC"/>
    <w:rsid w:val="005772A6"/>
    <w:rsid w:val="00577F84"/>
    <w:rsid w:val="0058033C"/>
    <w:rsid w:val="005803F4"/>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67A"/>
    <w:rsid w:val="00597BC1"/>
    <w:rsid w:val="00597D26"/>
    <w:rsid w:val="00597FA1"/>
    <w:rsid w:val="005A0576"/>
    <w:rsid w:val="005A064E"/>
    <w:rsid w:val="005A0A3E"/>
    <w:rsid w:val="005A186A"/>
    <w:rsid w:val="005A19A2"/>
    <w:rsid w:val="005A1AF7"/>
    <w:rsid w:val="005A1B4F"/>
    <w:rsid w:val="005A1B64"/>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52"/>
    <w:rsid w:val="005C00BF"/>
    <w:rsid w:val="005C01D2"/>
    <w:rsid w:val="005C028B"/>
    <w:rsid w:val="005C0348"/>
    <w:rsid w:val="005C03D4"/>
    <w:rsid w:val="005C03DA"/>
    <w:rsid w:val="005C08B8"/>
    <w:rsid w:val="005C0976"/>
    <w:rsid w:val="005C0FCA"/>
    <w:rsid w:val="005C107E"/>
    <w:rsid w:val="005C170B"/>
    <w:rsid w:val="005C1947"/>
    <w:rsid w:val="005C20E6"/>
    <w:rsid w:val="005C2172"/>
    <w:rsid w:val="005C25A5"/>
    <w:rsid w:val="005C319B"/>
    <w:rsid w:val="005C32D0"/>
    <w:rsid w:val="005C340C"/>
    <w:rsid w:val="005C377F"/>
    <w:rsid w:val="005C38BD"/>
    <w:rsid w:val="005C4021"/>
    <w:rsid w:val="005C4B21"/>
    <w:rsid w:val="005C5490"/>
    <w:rsid w:val="005C555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2FAA"/>
    <w:rsid w:val="005D33AC"/>
    <w:rsid w:val="005D3A05"/>
    <w:rsid w:val="005D3BBF"/>
    <w:rsid w:val="005D3C41"/>
    <w:rsid w:val="005D3CE1"/>
    <w:rsid w:val="005D3E5B"/>
    <w:rsid w:val="005D41E6"/>
    <w:rsid w:val="005D50F2"/>
    <w:rsid w:val="005D5123"/>
    <w:rsid w:val="005D59BB"/>
    <w:rsid w:val="005D5D12"/>
    <w:rsid w:val="005D5DE3"/>
    <w:rsid w:val="005D62D5"/>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5E8"/>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518"/>
    <w:rsid w:val="006028AF"/>
    <w:rsid w:val="00602A0B"/>
    <w:rsid w:val="00602C07"/>
    <w:rsid w:val="00602FDA"/>
    <w:rsid w:val="006030FF"/>
    <w:rsid w:val="00603206"/>
    <w:rsid w:val="006034A7"/>
    <w:rsid w:val="00603A66"/>
    <w:rsid w:val="00604275"/>
    <w:rsid w:val="0060451A"/>
    <w:rsid w:val="0060476A"/>
    <w:rsid w:val="00604847"/>
    <w:rsid w:val="00604D12"/>
    <w:rsid w:val="00604D29"/>
    <w:rsid w:val="00605C5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EF0"/>
    <w:rsid w:val="00621FF4"/>
    <w:rsid w:val="00622234"/>
    <w:rsid w:val="00622624"/>
    <w:rsid w:val="006229C8"/>
    <w:rsid w:val="0062322C"/>
    <w:rsid w:val="00623DBE"/>
    <w:rsid w:val="006244B1"/>
    <w:rsid w:val="00624600"/>
    <w:rsid w:val="006249E5"/>
    <w:rsid w:val="00624F42"/>
    <w:rsid w:val="00625374"/>
    <w:rsid w:val="00625428"/>
    <w:rsid w:val="0062545C"/>
    <w:rsid w:val="00625C16"/>
    <w:rsid w:val="00626C0D"/>
    <w:rsid w:val="00626E16"/>
    <w:rsid w:val="00627034"/>
    <w:rsid w:val="006270AF"/>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805"/>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A87"/>
    <w:rsid w:val="00666330"/>
    <w:rsid w:val="006667C6"/>
    <w:rsid w:val="00666A8C"/>
    <w:rsid w:val="00667B30"/>
    <w:rsid w:val="00667B53"/>
    <w:rsid w:val="00670735"/>
    <w:rsid w:val="00670B41"/>
    <w:rsid w:val="00670C4E"/>
    <w:rsid w:val="0067110E"/>
    <w:rsid w:val="00671236"/>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C59"/>
    <w:rsid w:val="00685CF7"/>
    <w:rsid w:val="00685D13"/>
    <w:rsid w:val="00685F57"/>
    <w:rsid w:val="00686188"/>
    <w:rsid w:val="006861D2"/>
    <w:rsid w:val="006862BE"/>
    <w:rsid w:val="00686FCD"/>
    <w:rsid w:val="006872EB"/>
    <w:rsid w:val="006876C7"/>
    <w:rsid w:val="00687729"/>
    <w:rsid w:val="006878F3"/>
    <w:rsid w:val="00687CAB"/>
    <w:rsid w:val="00687DBB"/>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E0F"/>
    <w:rsid w:val="006A6ED0"/>
    <w:rsid w:val="006A7836"/>
    <w:rsid w:val="006A7C5D"/>
    <w:rsid w:val="006B06D5"/>
    <w:rsid w:val="006B0723"/>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329"/>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18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7F2"/>
    <w:rsid w:val="006E5C1E"/>
    <w:rsid w:val="006E5D27"/>
    <w:rsid w:val="006E5F04"/>
    <w:rsid w:val="006E607C"/>
    <w:rsid w:val="006E662D"/>
    <w:rsid w:val="006E6697"/>
    <w:rsid w:val="006E696A"/>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1E9"/>
    <w:rsid w:val="006F5576"/>
    <w:rsid w:val="006F5B94"/>
    <w:rsid w:val="006F61FC"/>
    <w:rsid w:val="006F65C9"/>
    <w:rsid w:val="006F73DC"/>
    <w:rsid w:val="006F7435"/>
    <w:rsid w:val="006F78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2D"/>
    <w:rsid w:val="00706532"/>
    <w:rsid w:val="007069E1"/>
    <w:rsid w:val="00706F8C"/>
    <w:rsid w:val="007070E1"/>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AD9"/>
    <w:rsid w:val="00711B33"/>
    <w:rsid w:val="00712196"/>
    <w:rsid w:val="007125BF"/>
    <w:rsid w:val="00712BB6"/>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B03"/>
    <w:rsid w:val="00746041"/>
    <w:rsid w:val="00746A6D"/>
    <w:rsid w:val="00746DE4"/>
    <w:rsid w:val="00746FD1"/>
    <w:rsid w:val="00747D2A"/>
    <w:rsid w:val="00750299"/>
    <w:rsid w:val="007505AE"/>
    <w:rsid w:val="007505FB"/>
    <w:rsid w:val="0075063F"/>
    <w:rsid w:val="007507DC"/>
    <w:rsid w:val="00750BE6"/>
    <w:rsid w:val="00750E88"/>
    <w:rsid w:val="0075133B"/>
    <w:rsid w:val="00751627"/>
    <w:rsid w:val="00751DBC"/>
    <w:rsid w:val="00751FEE"/>
    <w:rsid w:val="00752183"/>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CB2"/>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03B"/>
    <w:rsid w:val="007626DE"/>
    <w:rsid w:val="00762E47"/>
    <w:rsid w:val="00763691"/>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B88"/>
    <w:rsid w:val="00782D39"/>
    <w:rsid w:val="00782DA9"/>
    <w:rsid w:val="00783107"/>
    <w:rsid w:val="007832CA"/>
    <w:rsid w:val="00783BA4"/>
    <w:rsid w:val="00783E94"/>
    <w:rsid w:val="007845B7"/>
    <w:rsid w:val="007848B5"/>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E24"/>
    <w:rsid w:val="007B528E"/>
    <w:rsid w:val="007B5509"/>
    <w:rsid w:val="007B5FAE"/>
    <w:rsid w:val="007B621C"/>
    <w:rsid w:val="007B638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621"/>
    <w:rsid w:val="007C1E94"/>
    <w:rsid w:val="007C25C9"/>
    <w:rsid w:val="007C2869"/>
    <w:rsid w:val="007C2D23"/>
    <w:rsid w:val="007C2E35"/>
    <w:rsid w:val="007C2F60"/>
    <w:rsid w:val="007C2F71"/>
    <w:rsid w:val="007C335A"/>
    <w:rsid w:val="007C3E71"/>
    <w:rsid w:val="007C45EA"/>
    <w:rsid w:val="007C48A8"/>
    <w:rsid w:val="007C48BF"/>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C7E78"/>
    <w:rsid w:val="007D011A"/>
    <w:rsid w:val="007D057C"/>
    <w:rsid w:val="007D08F7"/>
    <w:rsid w:val="007D10F7"/>
    <w:rsid w:val="007D1283"/>
    <w:rsid w:val="007D157C"/>
    <w:rsid w:val="007D19AD"/>
    <w:rsid w:val="007D1C5F"/>
    <w:rsid w:val="007D25F5"/>
    <w:rsid w:val="007D26C1"/>
    <w:rsid w:val="007D2D68"/>
    <w:rsid w:val="007D2DFB"/>
    <w:rsid w:val="007D2E32"/>
    <w:rsid w:val="007D3A5B"/>
    <w:rsid w:val="007D3B03"/>
    <w:rsid w:val="007D3D49"/>
    <w:rsid w:val="007D42F7"/>
    <w:rsid w:val="007D435F"/>
    <w:rsid w:val="007D46F6"/>
    <w:rsid w:val="007D4C5E"/>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5F"/>
    <w:rsid w:val="007D79EC"/>
    <w:rsid w:val="007D7A32"/>
    <w:rsid w:val="007D7DD4"/>
    <w:rsid w:val="007D7FD9"/>
    <w:rsid w:val="007E0094"/>
    <w:rsid w:val="007E0487"/>
    <w:rsid w:val="007E05B3"/>
    <w:rsid w:val="007E0849"/>
    <w:rsid w:val="007E0C31"/>
    <w:rsid w:val="007E0CB2"/>
    <w:rsid w:val="007E0DD3"/>
    <w:rsid w:val="007E0FF4"/>
    <w:rsid w:val="007E118B"/>
    <w:rsid w:val="007E1245"/>
    <w:rsid w:val="007E16D9"/>
    <w:rsid w:val="007E2077"/>
    <w:rsid w:val="007E244E"/>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C2E"/>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3F85"/>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1C5B"/>
    <w:rsid w:val="008021B6"/>
    <w:rsid w:val="008022F5"/>
    <w:rsid w:val="0080247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4785"/>
    <w:rsid w:val="008150FA"/>
    <w:rsid w:val="008154CC"/>
    <w:rsid w:val="00815F40"/>
    <w:rsid w:val="00816091"/>
    <w:rsid w:val="00816127"/>
    <w:rsid w:val="008161D3"/>
    <w:rsid w:val="00816529"/>
    <w:rsid w:val="00816B33"/>
    <w:rsid w:val="00816BA2"/>
    <w:rsid w:val="00816C3A"/>
    <w:rsid w:val="00816DCD"/>
    <w:rsid w:val="00817033"/>
    <w:rsid w:val="00817343"/>
    <w:rsid w:val="00817678"/>
    <w:rsid w:val="008178D7"/>
    <w:rsid w:val="00817A9B"/>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3C39"/>
    <w:rsid w:val="008241C0"/>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2F0F"/>
    <w:rsid w:val="00833693"/>
    <w:rsid w:val="00833C75"/>
    <w:rsid w:val="0083482A"/>
    <w:rsid w:val="00834C5D"/>
    <w:rsid w:val="00835106"/>
    <w:rsid w:val="00835352"/>
    <w:rsid w:val="008357C6"/>
    <w:rsid w:val="00835ACD"/>
    <w:rsid w:val="00835B57"/>
    <w:rsid w:val="00835D2D"/>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743"/>
    <w:rsid w:val="0084193F"/>
    <w:rsid w:val="0084197B"/>
    <w:rsid w:val="00841B46"/>
    <w:rsid w:val="00841BD9"/>
    <w:rsid w:val="00841DEF"/>
    <w:rsid w:val="00841E99"/>
    <w:rsid w:val="00842609"/>
    <w:rsid w:val="00842869"/>
    <w:rsid w:val="008428B3"/>
    <w:rsid w:val="00842B91"/>
    <w:rsid w:val="00842C44"/>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056"/>
    <w:rsid w:val="008532AF"/>
    <w:rsid w:val="0085352E"/>
    <w:rsid w:val="008537A1"/>
    <w:rsid w:val="008537A4"/>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4AF"/>
    <w:rsid w:val="008657F1"/>
    <w:rsid w:val="0086580F"/>
    <w:rsid w:val="00865A10"/>
    <w:rsid w:val="00866251"/>
    <w:rsid w:val="008666D1"/>
    <w:rsid w:val="00866718"/>
    <w:rsid w:val="008667BC"/>
    <w:rsid w:val="008667E2"/>
    <w:rsid w:val="00866B4D"/>
    <w:rsid w:val="00866E96"/>
    <w:rsid w:val="0086744F"/>
    <w:rsid w:val="00867787"/>
    <w:rsid w:val="00867B68"/>
    <w:rsid w:val="00867DF5"/>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8C9"/>
    <w:rsid w:val="00881C82"/>
    <w:rsid w:val="00881CD3"/>
    <w:rsid w:val="008827AD"/>
    <w:rsid w:val="008829FB"/>
    <w:rsid w:val="00882D5A"/>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1E7"/>
    <w:rsid w:val="00891DC4"/>
    <w:rsid w:val="00892543"/>
    <w:rsid w:val="00892A58"/>
    <w:rsid w:val="00892C1F"/>
    <w:rsid w:val="00892CBB"/>
    <w:rsid w:val="0089376D"/>
    <w:rsid w:val="00893D09"/>
    <w:rsid w:val="0089462B"/>
    <w:rsid w:val="0089468E"/>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226"/>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499B"/>
    <w:rsid w:val="008B529D"/>
    <w:rsid w:val="008B5708"/>
    <w:rsid w:val="008B5EE3"/>
    <w:rsid w:val="008B640A"/>
    <w:rsid w:val="008B6BDD"/>
    <w:rsid w:val="008B6D6D"/>
    <w:rsid w:val="008B7058"/>
    <w:rsid w:val="008B7087"/>
    <w:rsid w:val="008B7260"/>
    <w:rsid w:val="008B7482"/>
    <w:rsid w:val="008B7A69"/>
    <w:rsid w:val="008B7F5D"/>
    <w:rsid w:val="008C021E"/>
    <w:rsid w:val="008C05A9"/>
    <w:rsid w:val="008C05CE"/>
    <w:rsid w:val="008C09CF"/>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E59"/>
    <w:rsid w:val="008F2F6B"/>
    <w:rsid w:val="008F2F81"/>
    <w:rsid w:val="008F3DA0"/>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76"/>
    <w:rsid w:val="009028C0"/>
    <w:rsid w:val="00902EBC"/>
    <w:rsid w:val="009033A2"/>
    <w:rsid w:val="00903540"/>
    <w:rsid w:val="00903743"/>
    <w:rsid w:val="009039F3"/>
    <w:rsid w:val="00903DAF"/>
    <w:rsid w:val="0090423E"/>
    <w:rsid w:val="0090458C"/>
    <w:rsid w:val="009045B2"/>
    <w:rsid w:val="00904AF3"/>
    <w:rsid w:val="00904E99"/>
    <w:rsid w:val="009051EF"/>
    <w:rsid w:val="00905704"/>
    <w:rsid w:val="00905CCA"/>
    <w:rsid w:val="00906C23"/>
    <w:rsid w:val="00906E43"/>
    <w:rsid w:val="009079A9"/>
    <w:rsid w:val="009112E8"/>
    <w:rsid w:val="00911369"/>
    <w:rsid w:val="00911A11"/>
    <w:rsid w:val="00911E56"/>
    <w:rsid w:val="00912326"/>
    <w:rsid w:val="00912372"/>
    <w:rsid w:val="009123C5"/>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657"/>
    <w:rsid w:val="00916ED9"/>
    <w:rsid w:val="009170C9"/>
    <w:rsid w:val="0091764F"/>
    <w:rsid w:val="00917B19"/>
    <w:rsid w:val="00917B78"/>
    <w:rsid w:val="00917C0F"/>
    <w:rsid w:val="00917E56"/>
    <w:rsid w:val="00917F8E"/>
    <w:rsid w:val="00920014"/>
    <w:rsid w:val="00920782"/>
    <w:rsid w:val="00920B5C"/>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4BF5"/>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64E"/>
    <w:rsid w:val="009307F9"/>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1BCA"/>
    <w:rsid w:val="00942479"/>
    <w:rsid w:val="0094264F"/>
    <w:rsid w:val="009427D9"/>
    <w:rsid w:val="009427EC"/>
    <w:rsid w:val="009429CC"/>
    <w:rsid w:val="00942DB8"/>
    <w:rsid w:val="00942F44"/>
    <w:rsid w:val="00943167"/>
    <w:rsid w:val="009435E6"/>
    <w:rsid w:val="00944702"/>
    <w:rsid w:val="00944791"/>
    <w:rsid w:val="00944BF1"/>
    <w:rsid w:val="00944EA1"/>
    <w:rsid w:val="00945239"/>
    <w:rsid w:val="0094585A"/>
    <w:rsid w:val="00945CDA"/>
    <w:rsid w:val="00945DF9"/>
    <w:rsid w:val="0094624D"/>
    <w:rsid w:val="0094638A"/>
    <w:rsid w:val="0094672C"/>
    <w:rsid w:val="009468D8"/>
    <w:rsid w:val="00946BEE"/>
    <w:rsid w:val="0094777F"/>
    <w:rsid w:val="009479CA"/>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28F"/>
    <w:rsid w:val="009845C3"/>
    <w:rsid w:val="009848B8"/>
    <w:rsid w:val="0098523E"/>
    <w:rsid w:val="00985A1D"/>
    <w:rsid w:val="00985BC7"/>
    <w:rsid w:val="00985BFC"/>
    <w:rsid w:val="00985F5A"/>
    <w:rsid w:val="00985FBF"/>
    <w:rsid w:val="00985FFE"/>
    <w:rsid w:val="009860A7"/>
    <w:rsid w:val="00986432"/>
    <w:rsid w:val="009864FA"/>
    <w:rsid w:val="009865DF"/>
    <w:rsid w:val="00986C52"/>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065"/>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6A4"/>
    <w:rsid w:val="0099696D"/>
    <w:rsid w:val="00996A33"/>
    <w:rsid w:val="00997041"/>
    <w:rsid w:val="009973ED"/>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80D"/>
    <w:rsid w:val="009B08AC"/>
    <w:rsid w:val="009B097E"/>
    <w:rsid w:val="009B1168"/>
    <w:rsid w:val="009B16F2"/>
    <w:rsid w:val="009B1A24"/>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5FF5"/>
    <w:rsid w:val="009B6091"/>
    <w:rsid w:val="009B6149"/>
    <w:rsid w:val="009B6233"/>
    <w:rsid w:val="009B65AA"/>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B14"/>
    <w:rsid w:val="009C4E18"/>
    <w:rsid w:val="009C5320"/>
    <w:rsid w:val="009C5699"/>
    <w:rsid w:val="009C5C1F"/>
    <w:rsid w:val="009C5CFD"/>
    <w:rsid w:val="009C6829"/>
    <w:rsid w:val="009C6C56"/>
    <w:rsid w:val="009C6D8B"/>
    <w:rsid w:val="009C7105"/>
    <w:rsid w:val="009C7278"/>
    <w:rsid w:val="009C74A0"/>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4D6"/>
    <w:rsid w:val="009E07C4"/>
    <w:rsid w:val="009E123E"/>
    <w:rsid w:val="009E1400"/>
    <w:rsid w:val="009E15F6"/>
    <w:rsid w:val="009E1C6C"/>
    <w:rsid w:val="009E291C"/>
    <w:rsid w:val="009E2A88"/>
    <w:rsid w:val="009E32C6"/>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EBD"/>
    <w:rsid w:val="00A00FFD"/>
    <w:rsid w:val="00A01197"/>
    <w:rsid w:val="00A011D9"/>
    <w:rsid w:val="00A01457"/>
    <w:rsid w:val="00A017F2"/>
    <w:rsid w:val="00A019AA"/>
    <w:rsid w:val="00A01A85"/>
    <w:rsid w:val="00A01AF1"/>
    <w:rsid w:val="00A01D36"/>
    <w:rsid w:val="00A023DA"/>
    <w:rsid w:val="00A02434"/>
    <w:rsid w:val="00A02E27"/>
    <w:rsid w:val="00A02FFB"/>
    <w:rsid w:val="00A0321D"/>
    <w:rsid w:val="00A03383"/>
    <w:rsid w:val="00A03654"/>
    <w:rsid w:val="00A03A06"/>
    <w:rsid w:val="00A03E6C"/>
    <w:rsid w:val="00A041C4"/>
    <w:rsid w:val="00A041D3"/>
    <w:rsid w:val="00A051E3"/>
    <w:rsid w:val="00A05753"/>
    <w:rsid w:val="00A05D03"/>
    <w:rsid w:val="00A06165"/>
    <w:rsid w:val="00A06276"/>
    <w:rsid w:val="00A06595"/>
    <w:rsid w:val="00A0672F"/>
    <w:rsid w:val="00A069E2"/>
    <w:rsid w:val="00A06AE1"/>
    <w:rsid w:val="00A07369"/>
    <w:rsid w:val="00A07784"/>
    <w:rsid w:val="00A1011E"/>
    <w:rsid w:val="00A107B6"/>
    <w:rsid w:val="00A107FA"/>
    <w:rsid w:val="00A10A06"/>
    <w:rsid w:val="00A10F8F"/>
    <w:rsid w:val="00A111EE"/>
    <w:rsid w:val="00A115B2"/>
    <w:rsid w:val="00A119EB"/>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8C2"/>
    <w:rsid w:val="00A16C22"/>
    <w:rsid w:val="00A16C95"/>
    <w:rsid w:val="00A17289"/>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36C50"/>
    <w:rsid w:val="00A40276"/>
    <w:rsid w:val="00A4061F"/>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1F1F"/>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087"/>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1F7"/>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F73"/>
    <w:rsid w:val="00A8312A"/>
    <w:rsid w:val="00A83204"/>
    <w:rsid w:val="00A833D9"/>
    <w:rsid w:val="00A83865"/>
    <w:rsid w:val="00A83A0F"/>
    <w:rsid w:val="00A83A96"/>
    <w:rsid w:val="00A83CE3"/>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2F7"/>
    <w:rsid w:val="00A9048E"/>
    <w:rsid w:val="00A90569"/>
    <w:rsid w:val="00A90763"/>
    <w:rsid w:val="00A9099E"/>
    <w:rsid w:val="00A90B8E"/>
    <w:rsid w:val="00A90F46"/>
    <w:rsid w:val="00A91050"/>
    <w:rsid w:val="00A91A2B"/>
    <w:rsid w:val="00A91AF6"/>
    <w:rsid w:val="00A92264"/>
    <w:rsid w:val="00A923E1"/>
    <w:rsid w:val="00A92AAF"/>
    <w:rsid w:val="00A92C82"/>
    <w:rsid w:val="00A92CE5"/>
    <w:rsid w:val="00A92FA9"/>
    <w:rsid w:val="00A9304C"/>
    <w:rsid w:val="00A93170"/>
    <w:rsid w:val="00A9357A"/>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75E"/>
    <w:rsid w:val="00AA0895"/>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6F07"/>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2D3"/>
    <w:rsid w:val="00AB552C"/>
    <w:rsid w:val="00AB5591"/>
    <w:rsid w:val="00AB559B"/>
    <w:rsid w:val="00AB563B"/>
    <w:rsid w:val="00AB564D"/>
    <w:rsid w:val="00AB6287"/>
    <w:rsid w:val="00AB651A"/>
    <w:rsid w:val="00AB6C08"/>
    <w:rsid w:val="00AB74AB"/>
    <w:rsid w:val="00AB7CF7"/>
    <w:rsid w:val="00AB7D9B"/>
    <w:rsid w:val="00AB7F94"/>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D6A"/>
    <w:rsid w:val="00AE0054"/>
    <w:rsid w:val="00AE028A"/>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DF6"/>
    <w:rsid w:val="00AF3EFA"/>
    <w:rsid w:val="00AF412D"/>
    <w:rsid w:val="00AF44B1"/>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254"/>
    <w:rsid w:val="00B007A2"/>
    <w:rsid w:val="00B01301"/>
    <w:rsid w:val="00B01914"/>
    <w:rsid w:val="00B01D14"/>
    <w:rsid w:val="00B01F29"/>
    <w:rsid w:val="00B01FC7"/>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1B1"/>
    <w:rsid w:val="00B163E3"/>
    <w:rsid w:val="00B1640F"/>
    <w:rsid w:val="00B167D7"/>
    <w:rsid w:val="00B169B1"/>
    <w:rsid w:val="00B16AF2"/>
    <w:rsid w:val="00B16C68"/>
    <w:rsid w:val="00B16EEF"/>
    <w:rsid w:val="00B16FE6"/>
    <w:rsid w:val="00B1716A"/>
    <w:rsid w:val="00B17721"/>
    <w:rsid w:val="00B17A53"/>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C24"/>
    <w:rsid w:val="00B37F54"/>
    <w:rsid w:val="00B40768"/>
    <w:rsid w:val="00B40807"/>
    <w:rsid w:val="00B4094F"/>
    <w:rsid w:val="00B40965"/>
    <w:rsid w:val="00B4137E"/>
    <w:rsid w:val="00B414D8"/>
    <w:rsid w:val="00B416A3"/>
    <w:rsid w:val="00B416A4"/>
    <w:rsid w:val="00B418E7"/>
    <w:rsid w:val="00B41B72"/>
    <w:rsid w:val="00B41D78"/>
    <w:rsid w:val="00B41D95"/>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6A4"/>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2E"/>
    <w:rsid w:val="00B5366C"/>
    <w:rsid w:val="00B54160"/>
    <w:rsid w:val="00B541DF"/>
    <w:rsid w:val="00B54552"/>
    <w:rsid w:val="00B54F46"/>
    <w:rsid w:val="00B55195"/>
    <w:rsid w:val="00B55383"/>
    <w:rsid w:val="00B553BD"/>
    <w:rsid w:val="00B55733"/>
    <w:rsid w:val="00B55932"/>
    <w:rsid w:val="00B56081"/>
    <w:rsid w:val="00B560D0"/>
    <w:rsid w:val="00B5634C"/>
    <w:rsid w:val="00B56A00"/>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8A2"/>
    <w:rsid w:val="00B63CEA"/>
    <w:rsid w:val="00B63FC6"/>
    <w:rsid w:val="00B643C7"/>
    <w:rsid w:val="00B6449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31E"/>
    <w:rsid w:val="00B777FC"/>
    <w:rsid w:val="00B77CC6"/>
    <w:rsid w:val="00B77D3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EF5"/>
    <w:rsid w:val="00B86162"/>
    <w:rsid w:val="00B86189"/>
    <w:rsid w:val="00B86F19"/>
    <w:rsid w:val="00B87720"/>
    <w:rsid w:val="00B8791F"/>
    <w:rsid w:val="00B90767"/>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4E33"/>
    <w:rsid w:val="00BB50F1"/>
    <w:rsid w:val="00BB70E7"/>
    <w:rsid w:val="00BB785B"/>
    <w:rsid w:val="00BB7889"/>
    <w:rsid w:val="00BB7CEF"/>
    <w:rsid w:val="00BB7F19"/>
    <w:rsid w:val="00BB7F9D"/>
    <w:rsid w:val="00BC03AE"/>
    <w:rsid w:val="00BC059F"/>
    <w:rsid w:val="00BC0E0E"/>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6C8"/>
    <w:rsid w:val="00BD47D7"/>
    <w:rsid w:val="00BD4A53"/>
    <w:rsid w:val="00BD4A87"/>
    <w:rsid w:val="00BD5213"/>
    <w:rsid w:val="00BD5215"/>
    <w:rsid w:val="00BD5250"/>
    <w:rsid w:val="00BD5790"/>
    <w:rsid w:val="00BD59BE"/>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F51"/>
    <w:rsid w:val="00BE70CC"/>
    <w:rsid w:val="00BE721F"/>
    <w:rsid w:val="00BE73AA"/>
    <w:rsid w:val="00BE7AF6"/>
    <w:rsid w:val="00BE7F5C"/>
    <w:rsid w:val="00BF04C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4E34"/>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5DC"/>
    <w:rsid w:val="00C16D10"/>
    <w:rsid w:val="00C17580"/>
    <w:rsid w:val="00C17643"/>
    <w:rsid w:val="00C1791C"/>
    <w:rsid w:val="00C20381"/>
    <w:rsid w:val="00C204A9"/>
    <w:rsid w:val="00C207DE"/>
    <w:rsid w:val="00C2080B"/>
    <w:rsid w:val="00C20901"/>
    <w:rsid w:val="00C20923"/>
    <w:rsid w:val="00C20FCF"/>
    <w:rsid w:val="00C2117E"/>
    <w:rsid w:val="00C212CE"/>
    <w:rsid w:val="00C214E9"/>
    <w:rsid w:val="00C2151F"/>
    <w:rsid w:val="00C221D6"/>
    <w:rsid w:val="00C22569"/>
    <w:rsid w:val="00C227A1"/>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BFA"/>
    <w:rsid w:val="00C27C32"/>
    <w:rsid w:val="00C27CE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3E1"/>
    <w:rsid w:val="00C60565"/>
    <w:rsid w:val="00C60843"/>
    <w:rsid w:val="00C61411"/>
    <w:rsid w:val="00C62042"/>
    <w:rsid w:val="00C6206F"/>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AE4"/>
    <w:rsid w:val="00C75BAC"/>
    <w:rsid w:val="00C75DAC"/>
    <w:rsid w:val="00C764DF"/>
    <w:rsid w:val="00C76758"/>
    <w:rsid w:val="00C76973"/>
    <w:rsid w:val="00C769F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50"/>
    <w:rsid w:val="00C84E98"/>
    <w:rsid w:val="00C8510E"/>
    <w:rsid w:val="00C85254"/>
    <w:rsid w:val="00C85484"/>
    <w:rsid w:val="00C858D0"/>
    <w:rsid w:val="00C85B34"/>
    <w:rsid w:val="00C85F84"/>
    <w:rsid w:val="00C860EB"/>
    <w:rsid w:val="00C862D2"/>
    <w:rsid w:val="00C86718"/>
    <w:rsid w:val="00C8713F"/>
    <w:rsid w:val="00C87160"/>
    <w:rsid w:val="00C8740E"/>
    <w:rsid w:val="00C877A0"/>
    <w:rsid w:val="00C90424"/>
    <w:rsid w:val="00C9050E"/>
    <w:rsid w:val="00C912B7"/>
    <w:rsid w:val="00C91634"/>
    <w:rsid w:val="00C9170A"/>
    <w:rsid w:val="00C91726"/>
    <w:rsid w:val="00C918DD"/>
    <w:rsid w:val="00C91B71"/>
    <w:rsid w:val="00C91DB5"/>
    <w:rsid w:val="00C92885"/>
    <w:rsid w:val="00C92BA1"/>
    <w:rsid w:val="00C9318F"/>
    <w:rsid w:val="00C93D98"/>
    <w:rsid w:val="00C949C7"/>
    <w:rsid w:val="00C94AB7"/>
    <w:rsid w:val="00C94BF2"/>
    <w:rsid w:val="00C950EA"/>
    <w:rsid w:val="00C95191"/>
    <w:rsid w:val="00C9533C"/>
    <w:rsid w:val="00C95650"/>
    <w:rsid w:val="00C96864"/>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44E"/>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0DE"/>
    <w:rsid w:val="00CB5115"/>
    <w:rsid w:val="00CB5137"/>
    <w:rsid w:val="00CB5BCB"/>
    <w:rsid w:val="00CB5C9C"/>
    <w:rsid w:val="00CB679A"/>
    <w:rsid w:val="00CB688C"/>
    <w:rsid w:val="00CB6BAB"/>
    <w:rsid w:val="00CB702A"/>
    <w:rsid w:val="00CB7170"/>
    <w:rsid w:val="00CB7D59"/>
    <w:rsid w:val="00CC0511"/>
    <w:rsid w:val="00CC07C9"/>
    <w:rsid w:val="00CC0AAC"/>
    <w:rsid w:val="00CC0D98"/>
    <w:rsid w:val="00CC0FB1"/>
    <w:rsid w:val="00CC1B2D"/>
    <w:rsid w:val="00CC1CDA"/>
    <w:rsid w:val="00CC1F35"/>
    <w:rsid w:val="00CC2488"/>
    <w:rsid w:val="00CC268C"/>
    <w:rsid w:val="00CC2881"/>
    <w:rsid w:val="00CC2B36"/>
    <w:rsid w:val="00CC32E0"/>
    <w:rsid w:val="00CC332B"/>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38A"/>
    <w:rsid w:val="00CF0CC0"/>
    <w:rsid w:val="00CF1715"/>
    <w:rsid w:val="00CF19EB"/>
    <w:rsid w:val="00CF1B4F"/>
    <w:rsid w:val="00CF2558"/>
    <w:rsid w:val="00CF255A"/>
    <w:rsid w:val="00CF259F"/>
    <w:rsid w:val="00CF28A3"/>
    <w:rsid w:val="00CF2BEC"/>
    <w:rsid w:val="00CF313F"/>
    <w:rsid w:val="00CF32EA"/>
    <w:rsid w:val="00CF387C"/>
    <w:rsid w:val="00CF3BA4"/>
    <w:rsid w:val="00CF3BB2"/>
    <w:rsid w:val="00CF3F6B"/>
    <w:rsid w:val="00CF405C"/>
    <w:rsid w:val="00CF5581"/>
    <w:rsid w:val="00CF559F"/>
    <w:rsid w:val="00CF582F"/>
    <w:rsid w:val="00CF587C"/>
    <w:rsid w:val="00CF681C"/>
    <w:rsid w:val="00CF68FD"/>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785"/>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A4F"/>
    <w:rsid w:val="00D25CD6"/>
    <w:rsid w:val="00D25F6C"/>
    <w:rsid w:val="00D2612A"/>
    <w:rsid w:val="00D264C5"/>
    <w:rsid w:val="00D26795"/>
    <w:rsid w:val="00D26A8F"/>
    <w:rsid w:val="00D26E94"/>
    <w:rsid w:val="00D26FCD"/>
    <w:rsid w:val="00D272CC"/>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2E60"/>
    <w:rsid w:val="00D33028"/>
    <w:rsid w:val="00D33347"/>
    <w:rsid w:val="00D33F19"/>
    <w:rsid w:val="00D33FEA"/>
    <w:rsid w:val="00D34377"/>
    <w:rsid w:val="00D34468"/>
    <w:rsid w:val="00D3451A"/>
    <w:rsid w:val="00D34AF5"/>
    <w:rsid w:val="00D34B59"/>
    <w:rsid w:val="00D35374"/>
    <w:rsid w:val="00D35825"/>
    <w:rsid w:val="00D3589E"/>
    <w:rsid w:val="00D359EF"/>
    <w:rsid w:val="00D35BE5"/>
    <w:rsid w:val="00D35D6C"/>
    <w:rsid w:val="00D35EF1"/>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6E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16C"/>
    <w:rsid w:val="00D61673"/>
    <w:rsid w:val="00D624B1"/>
    <w:rsid w:val="00D628A0"/>
    <w:rsid w:val="00D63556"/>
    <w:rsid w:val="00D63BFF"/>
    <w:rsid w:val="00D63FD8"/>
    <w:rsid w:val="00D6487E"/>
    <w:rsid w:val="00D65353"/>
    <w:rsid w:val="00D6540B"/>
    <w:rsid w:val="00D65443"/>
    <w:rsid w:val="00D657AD"/>
    <w:rsid w:val="00D658F5"/>
    <w:rsid w:val="00D66012"/>
    <w:rsid w:val="00D66589"/>
    <w:rsid w:val="00D665E5"/>
    <w:rsid w:val="00D666A6"/>
    <w:rsid w:val="00D66743"/>
    <w:rsid w:val="00D66A42"/>
    <w:rsid w:val="00D66DEC"/>
    <w:rsid w:val="00D6707D"/>
    <w:rsid w:val="00D6782A"/>
    <w:rsid w:val="00D67D3B"/>
    <w:rsid w:val="00D7003A"/>
    <w:rsid w:val="00D700A0"/>
    <w:rsid w:val="00D70917"/>
    <w:rsid w:val="00D7093A"/>
    <w:rsid w:val="00D70B1C"/>
    <w:rsid w:val="00D70C26"/>
    <w:rsid w:val="00D70FCB"/>
    <w:rsid w:val="00D7123F"/>
    <w:rsid w:val="00D713FF"/>
    <w:rsid w:val="00D71655"/>
    <w:rsid w:val="00D71DDC"/>
    <w:rsid w:val="00D71E9F"/>
    <w:rsid w:val="00D7213E"/>
    <w:rsid w:val="00D7227F"/>
    <w:rsid w:val="00D723B9"/>
    <w:rsid w:val="00D728B7"/>
    <w:rsid w:val="00D729DF"/>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AB0"/>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03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3820"/>
    <w:rsid w:val="00DA4101"/>
    <w:rsid w:val="00DA41DA"/>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70E"/>
    <w:rsid w:val="00DA79DA"/>
    <w:rsid w:val="00DA7B6C"/>
    <w:rsid w:val="00DA7BDA"/>
    <w:rsid w:val="00DA7CEE"/>
    <w:rsid w:val="00DB03CE"/>
    <w:rsid w:val="00DB0F39"/>
    <w:rsid w:val="00DB1120"/>
    <w:rsid w:val="00DB14C9"/>
    <w:rsid w:val="00DB1E4C"/>
    <w:rsid w:val="00DB228B"/>
    <w:rsid w:val="00DB235B"/>
    <w:rsid w:val="00DB242E"/>
    <w:rsid w:val="00DB2F2F"/>
    <w:rsid w:val="00DB2F33"/>
    <w:rsid w:val="00DB2FA0"/>
    <w:rsid w:val="00DB3073"/>
    <w:rsid w:val="00DB33B6"/>
    <w:rsid w:val="00DB34D7"/>
    <w:rsid w:val="00DB3906"/>
    <w:rsid w:val="00DB3A9B"/>
    <w:rsid w:val="00DB3C4C"/>
    <w:rsid w:val="00DB444B"/>
    <w:rsid w:val="00DB4722"/>
    <w:rsid w:val="00DB4B04"/>
    <w:rsid w:val="00DB4E4F"/>
    <w:rsid w:val="00DB522C"/>
    <w:rsid w:val="00DB524A"/>
    <w:rsid w:val="00DB5500"/>
    <w:rsid w:val="00DB553D"/>
    <w:rsid w:val="00DB5B58"/>
    <w:rsid w:val="00DB639A"/>
    <w:rsid w:val="00DB6882"/>
    <w:rsid w:val="00DB6AFD"/>
    <w:rsid w:val="00DB6CE8"/>
    <w:rsid w:val="00DB6DEF"/>
    <w:rsid w:val="00DB6F3B"/>
    <w:rsid w:val="00DB6F9E"/>
    <w:rsid w:val="00DB70EE"/>
    <w:rsid w:val="00DB7162"/>
    <w:rsid w:val="00DB7188"/>
    <w:rsid w:val="00DB73D1"/>
    <w:rsid w:val="00DB78C5"/>
    <w:rsid w:val="00DB7CAF"/>
    <w:rsid w:val="00DB7DDD"/>
    <w:rsid w:val="00DB7EA3"/>
    <w:rsid w:val="00DC0277"/>
    <w:rsid w:val="00DC0799"/>
    <w:rsid w:val="00DC12CB"/>
    <w:rsid w:val="00DC1623"/>
    <w:rsid w:val="00DC18F2"/>
    <w:rsid w:val="00DC20B3"/>
    <w:rsid w:val="00DC24D9"/>
    <w:rsid w:val="00DC2640"/>
    <w:rsid w:val="00DC2762"/>
    <w:rsid w:val="00DC2B37"/>
    <w:rsid w:val="00DC2CD7"/>
    <w:rsid w:val="00DC35AC"/>
    <w:rsid w:val="00DC35E5"/>
    <w:rsid w:val="00DC3B67"/>
    <w:rsid w:val="00DC3C49"/>
    <w:rsid w:val="00DC3E10"/>
    <w:rsid w:val="00DC3F87"/>
    <w:rsid w:val="00DC4256"/>
    <w:rsid w:val="00DC44B1"/>
    <w:rsid w:val="00DC4926"/>
    <w:rsid w:val="00DC4B91"/>
    <w:rsid w:val="00DC4CE3"/>
    <w:rsid w:val="00DC4E89"/>
    <w:rsid w:val="00DC52EB"/>
    <w:rsid w:val="00DC56EB"/>
    <w:rsid w:val="00DC5C06"/>
    <w:rsid w:val="00DC6054"/>
    <w:rsid w:val="00DC6323"/>
    <w:rsid w:val="00DC67DA"/>
    <w:rsid w:val="00DC6E94"/>
    <w:rsid w:val="00DC714E"/>
    <w:rsid w:val="00DC71CF"/>
    <w:rsid w:val="00DC75D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E22"/>
    <w:rsid w:val="00DE04B1"/>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772"/>
    <w:rsid w:val="00DF089D"/>
    <w:rsid w:val="00DF0B7C"/>
    <w:rsid w:val="00DF0BB9"/>
    <w:rsid w:val="00DF0C82"/>
    <w:rsid w:val="00DF0CCA"/>
    <w:rsid w:val="00DF0E56"/>
    <w:rsid w:val="00DF122C"/>
    <w:rsid w:val="00DF27A8"/>
    <w:rsid w:val="00DF28A9"/>
    <w:rsid w:val="00DF2F76"/>
    <w:rsid w:val="00DF3030"/>
    <w:rsid w:val="00DF37BA"/>
    <w:rsid w:val="00DF38FA"/>
    <w:rsid w:val="00DF3D70"/>
    <w:rsid w:val="00DF3DFB"/>
    <w:rsid w:val="00DF4D21"/>
    <w:rsid w:val="00DF53DD"/>
    <w:rsid w:val="00DF53EB"/>
    <w:rsid w:val="00DF5A58"/>
    <w:rsid w:val="00DF5E57"/>
    <w:rsid w:val="00DF66BA"/>
    <w:rsid w:val="00DF66D9"/>
    <w:rsid w:val="00DF6F51"/>
    <w:rsid w:val="00DF718E"/>
    <w:rsid w:val="00DF7684"/>
    <w:rsid w:val="00DF7D38"/>
    <w:rsid w:val="00DF7E0E"/>
    <w:rsid w:val="00DF7F08"/>
    <w:rsid w:val="00E0054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B00"/>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1CD"/>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6B07"/>
    <w:rsid w:val="00E3713C"/>
    <w:rsid w:val="00E373BD"/>
    <w:rsid w:val="00E37439"/>
    <w:rsid w:val="00E37E72"/>
    <w:rsid w:val="00E4020F"/>
    <w:rsid w:val="00E402A1"/>
    <w:rsid w:val="00E40549"/>
    <w:rsid w:val="00E40AA3"/>
    <w:rsid w:val="00E41C2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4C4A"/>
    <w:rsid w:val="00E5550E"/>
    <w:rsid w:val="00E55B05"/>
    <w:rsid w:val="00E55C34"/>
    <w:rsid w:val="00E55D62"/>
    <w:rsid w:val="00E56255"/>
    <w:rsid w:val="00E562B6"/>
    <w:rsid w:val="00E56314"/>
    <w:rsid w:val="00E56B62"/>
    <w:rsid w:val="00E56C15"/>
    <w:rsid w:val="00E57161"/>
    <w:rsid w:val="00E57A64"/>
    <w:rsid w:val="00E57BC5"/>
    <w:rsid w:val="00E60AAC"/>
    <w:rsid w:val="00E61248"/>
    <w:rsid w:val="00E61879"/>
    <w:rsid w:val="00E61BA0"/>
    <w:rsid w:val="00E61D7A"/>
    <w:rsid w:val="00E61D83"/>
    <w:rsid w:val="00E61D84"/>
    <w:rsid w:val="00E62077"/>
    <w:rsid w:val="00E621D4"/>
    <w:rsid w:val="00E62DA6"/>
    <w:rsid w:val="00E63065"/>
    <w:rsid w:val="00E63590"/>
    <w:rsid w:val="00E636A1"/>
    <w:rsid w:val="00E63B3F"/>
    <w:rsid w:val="00E63C93"/>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7E1"/>
    <w:rsid w:val="00E71958"/>
    <w:rsid w:val="00E72157"/>
    <w:rsid w:val="00E724ED"/>
    <w:rsid w:val="00E72D0B"/>
    <w:rsid w:val="00E72FC1"/>
    <w:rsid w:val="00E731D1"/>
    <w:rsid w:val="00E73339"/>
    <w:rsid w:val="00E73464"/>
    <w:rsid w:val="00E735F1"/>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816"/>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5EFC"/>
    <w:rsid w:val="00E8612C"/>
    <w:rsid w:val="00E8618B"/>
    <w:rsid w:val="00E8628B"/>
    <w:rsid w:val="00E8639A"/>
    <w:rsid w:val="00E870F5"/>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CFB"/>
    <w:rsid w:val="00E93F56"/>
    <w:rsid w:val="00E940E6"/>
    <w:rsid w:val="00E94169"/>
    <w:rsid w:val="00E942A8"/>
    <w:rsid w:val="00E943FE"/>
    <w:rsid w:val="00E94628"/>
    <w:rsid w:val="00E95127"/>
    <w:rsid w:val="00E954FD"/>
    <w:rsid w:val="00E956A3"/>
    <w:rsid w:val="00E958AA"/>
    <w:rsid w:val="00E95E92"/>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04"/>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728"/>
    <w:rsid w:val="00EB2AF1"/>
    <w:rsid w:val="00EB32C0"/>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AC8"/>
    <w:rsid w:val="00EC4E66"/>
    <w:rsid w:val="00EC5E8D"/>
    <w:rsid w:val="00EC66C2"/>
    <w:rsid w:val="00EC6B00"/>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98B"/>
    <w:rsid w:val="00ED2BA8"/>
    <w:rsid w:val="00ED2D48"/>
    <w:rsid w:val="00ED2E0E"/>
    <w:rsid w:val="00ED3063"/>
    <w:rsid w:val="00ED3776"/>
    <w:rsid w:val="00ED3AA5"/>
    <w:rsid w:val="00ED3CA3"/>
    <w:rsid w:val="00ED420A"/>
    <w:rsid w:val="00ED4AA4"/>
    <w:rsid w:val="00ED4B01"/>
    <w:rsid w:val="00ED5CC0"/>
    <w:rsid w:val="00ED5CFD"/>
    <w:rsid w:val="00ED603B"/>
    <w:rsid w:val="00ED7AC1"/>
    <w:rsid w:val="00ED7F1A"/>
    <w:rsid w:val="00EE04FA"/>
    <w:rsid w:val="00EE0625"/>
    <w:rsid w:val="00EE08C0"/>
    <w:rsid w:val="00EE1269"/>
    <w:rsid w:val="00EE19D6"/>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4A66"/>
    <w:rsid w:val="00EE549F"/>
    <w:rsid w:val="00EE57BF"/>
    <w:rsid w:val="00EE5892"/>
    <w:rsid w:val="00EE651F"/>
    <w:rsid w:val="00EE66DB"/>
    <w:rsid w:val="00EE6CD8"/>
    <w:rsid w:val="00EE6F65"/>
    <w:rsid w:val="00EE716D"/>
    <w:rsid w:val="00EE72E0"/>
    <w:rsid w:val="00EE7666"/>
    <w:rsid w:val="00EE78B9"/>
    <w:rsid w:val="00EE7F80"/>
    <w:rsid w:val="00EF0454"/>
    <w:rsid w:val="00EF1168"/>
    <w:rsid w:val="00EF13BC"/>
    <w:rsid w:val="00EF1B9B"/>
    <w:rsid w:val="00EF20F9"/>
    <w:rsid w:val="00EF23D2"/>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148"/>
    <w:rsid w:val="00F0143D"/>
    <w:rsid w:val="00F01530"/>
    <w:rsid w:val="00F01F04"/>
    <w:rsid w:val="00F0208F"/>
    <w:rsid w:val="00F023E3"/>
    <w:rsid w:val="00F025FB"/>
    <w:rsid w:val="00F027FD"/>
    <w:rsid w:val="00F02BAA"/>
    <w:rsid w:val="00F033D0"/>
    <w:rsid w:val="00F03535"/>
    <w:rsid w:val="00F0372F"/>
    <w:rsid w:val="00F03918"/>
    <w:rsid w:val="00F03B76"/>
    <w:rsid w:val="00F03CAF"/>
    <w:rsid w:val="00F03D26"/>
    <w:rsid w:val="00F040E7"/>
    <w:rsid w:val="00F0423F"/>
    <w:rsid w:val="00F044CD"/>
    <w:rsid w:val="00F047B9"/>
    <w:rsid w:val="00F05069"/>
    <w:rsid w:val="00F050A1"/>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66F"/>
    <w:rsid w:val="00F12E61"/>
    <w:rsid w:val="00F130BC"/>
    <w:rsid w:val="00F13503"/>
    <w:rsid w:val="00F13833"/>
    <w:rsid w:val="00F13953"/>
    <w:rsid w:val="00F13B79"/>
    <w:rsid w:val="00F14149"/>
    <w:rsid w:val="00F14203"/>
    <w:rsid w:val="00F14597"/>
    <w:rsid w:val="00F14618"/>
    <w:rsid w:val="00F1464F"/>
    <w:rsid w:val="00F1467C"/>
    <w:rsid w:val="00F14A34"/>
    <w:rsid w:val="00F15916"/>
    <w:rsid w:val="00F15ED9"/>
    <w:rsid w:val="00F1644D"/>
    <w:rsid w:val="00F1704C"/>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047"/>
    <w:rsid w:val="00F25902"/>
    <w:rsid w:val="00F25AC6"/>
    <w:rsid w:val="00F265DE"/>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2FE4"/>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61F"/>
    <w:rsid w:val="00F65EC5"/>
    <w:rsid w:val="00F66230"/>
    <w:rsid w:val="00F6627E"/>
    <w:rsid w:val="00F66550"/>
    <w:rsid w:val="00F66992"/>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88A"/>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B4"/>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2DEA"/>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6D52"/>
    <w:rsid w:val="00F970AE"/>
    <w:rsid w:val="00F970BF"/>
    <w:rsid w:val="00F974FB"/>
    <w:rsid w:val="00F9764D"/>
    <w:rsid w:val="00F976B6"/>
    <w:rsid w:val="00F97837"/>
    <w:rsid w:val="00F97D87"/>
    <w:rsid w:val="00F97FB9"/>
    <w:rsid w:val="00FA0265"/>
    <w:rsid w:val="00FA059C"/>
    <w:rsid w:val="00FA0E74"/>
    <w:rsid w:val="00FA1700"/>
    <w:rsid w:val="00FA170A"/>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7A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0E7"/>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9DB"/>
    <w:rsid w:val="00FF5B4A"/>
    <w:rsid w:val="00FF5F3E"/>
    <w:rsid w:val="00FF5FAE"/>
    <w:rsid w:val="00FF6365"/>
    <w:rsid w:val="00FF6E5D"/>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46C80-9F53-40D6-AD25-6047CC84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4</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cp:revision>
  <cp:lastPrinted>2010-01-06T08:23:00Z</cp:lastPrinted>
  <dcterms:created xsi:type="dcterms:W3CDTF">2021-08-03T21:19:00Z</dcterms:created>
  <dcterms:modified xsi:type="dcterms:W3CDTF">2021-08-05T10:23:00Z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(3)B5vcNJAKguXoVYX7DK0D6bNdFkkooRhGsQAhxKlmvAiDK+L/iOYD/zxIRKyXx2igjafPP2u3
rvPfPGKmHoMwU+I+roiicz6v21eGrTWvN6Hb+musyKk/gOeAffCVgyThLZd4vA49DHUMBrXj
fpLOx9prdh2ssSD91L/lZsV4YjUS+r2kOZLP0ZxeCH+JoefLgsbQDl3VPVNTKNHLhuZaTDED
pncUlgnOMUcsAk8fhr</vt:lpwstr>
  </property>
  <property fmtid="{D5CDD505-2E9C-101B-9397-08002B2CF9AE}" pid="11" name="_2015_ms_pID_7253431">
    <vt:lpwstr>wIhtgVugWvXtZqFCr4cH6t9XZmi7DxU6VaYd95AL0I2uqzOYORMcl2
pC+OzXq3Pgcqa8Zb3PPYDH7kS7fOPog+xV22z16ARmocOQUXdk14l4DoN1E4SsegspNC2v2i
JvfTDTEDbov/bjgZeu1MaCukO1lhzBf1qDcnusaiNmuGF7HhHOH3Zy3bLmc0GHtoUsbNEhYI
uAdd78pOlxdMhG0ahi5Iy0FVBthiHVhzOODP</vt:lpwstr>
  </property>
  <property fmtid="{D5CDD505-2E9C-101B-9397-08002B2CF9AE}" pid="12" name="_2015_ms_pID_7253432">
    <vt:lpwstr>AJ5e7RyxUStkOkTS0HAHjno2iWtvbqna0xs5
0aoeKyhANB4wY9wTMRaE5Ozsnykva1WKPeBPtjLYsmKN5UhVTUE=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